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8E" w:rsidRPr="00A4478E" w:rsidRDefault="00231941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231941">
        <w:rPr>
          <w:rFonts w:ascii="Times New Roman" w:hAnsi="Times New Roman" w:cs="Times New Roman"/>
          <w:sz w:val="28"/>
          <w:szCs w:val="28"/>
        </w:rPr>
        <w:t>03</w:t>
      </w:r>
      <w:r w:rsidR="00A444AB">
        <w:rPr>
          <w:rFonts w:ascii="Times New Roman" w:hAnsi="Times New Roman" w:cs="Times New Roman"/>
          <w:sz w:val="28"/>
          <w:szCs w:val="28"/>
        </w:rPr>
        <w:t>.0</w:t>
      </w:r>
      <w:r w:rsidR="00231941">
        <w:rPr>
          <w:rFonts w:ascii="Times New Roman" w:hAnsi="Times New Roman" w:cs="Times New Roman"/>
          <w:sz w:val="28"/>
          <w:szCs w:val="28"/>
        </w:rPr>
        <w:t>5</w:t>
      </w:r>
      <w:r w:rsidR="00A444AB">
        <w:rPr>
          <w:rFonts w:ascii="Times New Roman" w:hAnsi="Times New Roman" w:cs="Times New Roman"/>
          <w:sz w:val="28"/>
          <w:szCs w:val="28"/>
        </w:rPr>
        <w:t>.</w:t>
      </w:r>
      <w:r w:rsidRPr="005822CA">
        <w:rPr>
          <w:rFonts w:ascii="Times New Roman" w:hAnsi="Times New Roman" w:cs="Times New Roman"/>
          <w:sz w:val="28"/>
          <w:szCs w:val="28"/>
        </w:rPr>
        <w:t>201</w:t>
      </w:r>
      <w:r w:rsidR="00231941">
        <w:rPr>
          <w:rFonts w:ascii="Times New Roman" w:hAnsi="Times New Roman" w:cs="Times New Roman"/>
          <w:sz w:val="28"/>
          <w:szCs w:val="28"/>
        </w:rPr>
        <w:t xml:space="preserve">8 </w:t>
      </w:r>
      <w:r w:rsidRPr="005822C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2CA">
        <w:rPr>
          <w:rFonts w:ascii="Times New Roman" w:hAnsi="Times New Roman" w:cs="Times New Roman"/>
          <w:sz w:val="28"/>
          <w:szCs w:val="28"/>
        </w:rPr>
        <w:t xml:space="preserve"> № </w:t>
      </w:r>
      <w:r w:rsidR="00231941">
        <w:rPr>
          <w:rFonts w:ascii="Times New Roman" w:hAnsi="Times New Roman" w:cs="Times New Roman"/>
          <w:sz w:val="28"/>
          <w:szCs w:val="28"/>
        </w:rPr>
        <w:t>25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организации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>обучения населения мерам пожарной безопасности</w:t>
      </w:r>
    </w:p>
    <w:p w:rsidR="00A4478E" w:rsidRDefault="00231941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A4478E" w:rsidRPr="00A447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231941" w:rsidRDefault="00A4478E" w:rsidP="00231941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</w:t>
      </w:r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дерации» и Уставом 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Илькинеевский</w:t>
      </w:r>
      <w:proofErr w:type="spellEnd"/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</w:t>
      </w:r>
      <w:proofErr w:type="spellStart"/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районаКуюргазинский</w:t>
      </w:r>
      <w:proofErr w:type="spellEnd"/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Республики Башкортостан</w:t>
      </w:r>
      <w:r w:rsid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231941" w:rsidRPr="002319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spellEnd"/>
      <w:proofErr w:type="gramEnd"/>
      <w:r w:rsidR="00231941" w:rsidRPr="002319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 с т а </w:t>
      </w:r>
      <w:proofErr w:type="spellStart"/>
      <w:r w:rsidR="00231941" w:rsidRPr="002319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</w:t>
      </w:r>
      <w:proofErr w:type="spellEnd"/>
      <w:r w:rsidR="00231941" w:rsidRPr="002319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 в л я ю:</w:t>
      </w:r>
    </w:p>
    <w:p w:rsidR="00231941" w:rsidRDefault="00A4478E" w:rsidP="00231941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 организации обучения населения мерам пожа</w:t>
      </w:r>
      <w:r w:rsidR="002319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рной безопасности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1).</w:t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231941" w:rsidP="00231941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78E" w:rsidRPr="00A4478E">
        <w:rPr>
          <w:rFonts w:ascii="Times New Roman" w:hAnsi="Times New Roman" w:cs="Times New Roman"/>
          <w:sz w:val="28"/>
          <w:szCs w:val="28"/>
        </w:rPr>
        <w:t xml:space="preserve">. </w:t>
      </w:r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Настоящее постановление опубликовать на официальном сайте сельского поселения </w:t>
      </w:r>
      <w:proofErr w:type="spellStart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>Илькинеевский</w:t>
      </w:r>
      <w:proofErr w:type="spellEnd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>Куюргазинский</w:t>
      </w:r>
      <w:proofErr w:type="spellEnd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 РБ в информационно-телекоммуникационной сети Интернет по </w:t>
      </w:r>
      <w:proofErr w:type="spellStart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>веб-адресу</w:t>
      </w:r>
      <w:proofErr w:type="spellEnd"/>
      <w:r w:rsidRPr="0023194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: </w:t>
      </w:r>
      <w:r w:rsidRPr="00231941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31941">
        <w:rPr>
          <w:rFonts w:ascii="Times New Roman" w:hAnsi="Times New Roman" w:cs="Times New Roman"/>
          <w:sz w:val="28"/>
          <w:szCs w:val="28"/>
          <w:lang w:val="en-US"/>
        </w:rPr>
        <w:t>ilkine</w:t>
      </w:r>
      <w:r w:rsidRPr="00231941">
        <w:rPr>
          <w:rFonts w:ascii="Times New Roman" w:hAnsi="Times New Roman" w:cs="Times New Roman"/>
          <w:sz w:val="28"/>
          <w:szCs w:val="28"/>
        </w:rPr>
        <w:t>evo.ru</w:t>
      </w:r>
      <w:proofErr w:type="spellEnd"/>
      <w:r w:rsidRPr="00231941">
        <w:rPr>
          <w:rFonts w:ascii="Times New Roman" w:hAnsi="Times New Roman" w:cs="Times New Roman"/>
          <w:sz w:val="28"/>
          <w:szCs w:val="28"/>
        </w:rPr>
        <w:t>/.</w:t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 w:rsidRPr="00A447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7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19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478E" w:rsidRDefault="00A4478E" w:rsidP="00A4478E">
      <w:pPr>
        <w:jc w:val="both"/>
      </w:pPr>
    </w:p>
    <w:p w:rsidR="00A4478E" w:rsidRPr="00231941" w:rsidRDefault="00231941" w:rsidP="00A4478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9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478E" w:rsidRPr="002319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4478E" w:rsidRPr="00231941">
        <w:rPr>
          <w:rFonts w:ascii="Times New Roman" w:hAnsi="Times New Roman" w:cs="Times New Roman"/>
          <w:b/>
          <w:sz w:val="28"/>
          <w:szCs w:val="28"/>
        </w:rPr>
        <w:tab/>
      </w:r>
      <w:r w:rsidRPr="002319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Т.Н. Идрисов</w:t>
      </w: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ab/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Default="00A4478E" w:rsidP="00A4478E">
      <w:pPr>
        <w:jc w:val="both"/>
      </w:pPr>
    </w:p>
    <w:p w:rsidR="00A4478E" w:rsidRDefault="00A4478E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31941" w:rsidRDefault="00231941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31941" w:rsidRDefault="00231941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31941" w:rsidRDefault="00231941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231941" w:rsidRPr="00017F5A" w:rsidRDefault="00231941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F5A">
        <w:rPr>
          <w:lang w:eastAsia="ru-RU"/>
        </w:rPr>
        <w:lastRenderedPageBreak/>
        <w:t> 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2319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1941">
        <w:rPr>
          <w:rFonts w:ascii="Times New Roman" w:hAnsi="Times New Roman" w:cs="Times New Roman"/>
          <w:sz w:val="24"/>
          <w:szCs w:val="24"/>
          <w:lang w:eastAsia="ru-RU"/>
        </w:rPr>
        <w:t>Илькинеевский</w:t>
      </w:r>
      <w:proofErr w:type="spellEnd"/>
      <w:r w:rsidR="002319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31941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81725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3194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172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319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31941">
        <w:rPr>
          <w:rFonts w:ascii="Times New Roman" w:hAnsi="Times New Roman" w:cs="Times New Roman"/>
          <w:sz w:val="24"/>
          <w:szCs w:val="24"/>
          <w:lang w:eastAsia="ru-RU"/>
        </w:rPr>
        <w:t>25</w:t>
      </w:r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2319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ИЛЬКИНЕЕВСКИЙ СЕЛЬСОВЕТ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</w:t>
      </w:r>
      <w:r w:rsidR="00AE4A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Федерации (ППБ 01-03), Устава сельского поселения.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44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4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Илькинеевский</w:t>
      </w:r>
      <w:proofErr w:type="spellEnd"/>
      <w:r w:rsidR="0044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 Глава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организует: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2.3.1.</w:t>
      </w:r>
      <w:r w:rsidR="0044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Глава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устанавливает: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порядок направления вновь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принимаемых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место проведения противопожарного инструктажа и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программе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мерам пожарной безопасности возлагается на Главу администрации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</w:t>
      </w:r>
      <w:r w:rsidR="0044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которое Постановлением Главы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 Противопожарный инструктаж в зависимости от характера и времени проведения подразделяется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Целевой инструктаж проводится непосредственно Главой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7B44" w:rsidRDefault="00697B44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97B44" w:rsidRDefault="00697B44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3472" w:rsidRDefault="00443472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43472" w:rsidRDefault="00443472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 1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P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Положению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3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Наименование сельского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должность)</w:t>
      </w:r>
      <w:r w:rsidR="005861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6198" w:rsidRPr="005822CA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Окончен _______________________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6198" w:rsidRPr="005822CA" w:rsidRDefault="00586198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094" w:type="dxa"/>
        <w:tblCellMar>
          <w:left w:w="0" w:type="dxa"/>
          <w:right w:w="0" w:type="dxa"/>
        </w:tblCellMar>
        <w:tblLook w:val="04A0"/>
      </w:tblPr>
      <w:tblGrid>
        <w:gridCol w:w="1574"/>
        <w:gridCol w:w="848"/>
        <w:gridCol w:w="5144"/>
        <w:gridCol w:w="2528"/>
      </w:tblGrid>
      <w:tr w:rsidR="00017F5A" w:rsidRPr="005822CA" w:rsidTr="00586198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017F5A" w:rsidRPr="005822CA" w:rsidTr="00586198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17F5A"/>
    <w:rsid w:val="00017F5A"/>
    <w:rsid w:val="00231941"/>
    <w:rsid w:val="002A7262"/>
    <w:rsid w:val="00443472"/>
    <w:rsid w:val="00510FC5"/>
    <w:rsid w:val="005822CA"/>
    <w:rsid w:val="00586198"/>
    <w:rsid w:val="00697B44"/>
    <w:rsid w:val="007811E5"/>
    <w:rsid w:val="007E3230"/>
    <w:rsid w:val="00817256"/>
    <w:rsid w:val="009358A3"/>
    <w:rsid w:val="00A444AB"/>
    <w:rsid w:val="00A4478E"/>
    <w:rsid w:val="00AE4ACB"/>
    <w:rsid w:val="00AE6876"/>
    <w:rsid w:val="00B54E02"/>
    <w:rsid w:val="00CE5CB1"/>
    <w:rsid w:val="00F06A02"/>
    <w:rsid w:val="00FB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F971-5644-4B65-93BD-7838FE85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Пользователь</cp:lastModifiedBy>
  <cp:revision>9</cp:revision>
  <cp:lastPrinted>2018-05-11T10:13:00Z</cp:lastPrinted>
  <dcterms:created xsi:type="dcterms:W3CDTF">2016-03-22T09:52:00Z</dcterms:created>
  <dcterms:modified xsi:type="dcterms:W3CDTF">2018-05-11T10:13:00Z</dcterms:modified>
</cp:coreProperties>
</file>