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54F" w:rsidRPr="0027154F" w:rsidRDefault="0027154F" w:rsidP="0027154F">
      <w:pPr>
        <w:spacing w:after="0" w:line="240" w:lineRule="auto"/>
        <w:ind w:firstLine="709"/>
        <w:jc w:val="center"/>
        <w:rPr>
          <w:rFonts w:ascii="Times New Roman" w:eastAsia="Times New Roman" w:hAnsi="Times New Roman" w:cs="Times New Roman"/>
          <w:b/>
          <w:sz w:val="28"/>
          <w:szCs w:val="28"/>
        </w:rPr>
      </w:pPr>
      <w:r w:rsidRPr="0027154F">
        <w:rPr>
          <w:rFonts w:ascii="Times New Roman" w:eastAsia="Times New Roman" w:hAnsi="Times New Roman" w:cs="Times New Roman"/>
          <w:b/>
          <w:sz w:val="28"/>
          <w:szCs w:val="28"/>
        </w:rPr>
        <w:t xml:space="preserve">  Администрация сельского поселения </w:t>
      </w:r>
      <w:proofErr w:type="spellStart"/>
      <w:r w:rsidR="00697592">
        <w:rPr>
          <w:rFonts w:ascii="Times New Roman" w:eastAsia="Times New Roman" w:hAnsi="Times New Roman" w:cs="Times New Roman"/>
          <w:b/>
          <w:sz w:val="28"/>
          <w:szCs w:val="28"/>
        </w:rPr>
        <w:t>Илькине</w:t>
      </w:r>
      <w:r w:rsidRPr="0027154F">
        <w:rPr>
          <w:rFonts w:ascii="Times New Roman" w:eastAsia="Times New Roman" w:hAnsi="Times New Roman" w:cs="Times New Roman"/>
          <w:b/>
          <w:sz w:val="28"/>
          <w:szCs w:val="28"/>
        </w:rPr>
        <w:t>евский</w:t>
      </w:r>
      <w:proofErr w:type="spellEnd"/>
      <w:r w:rsidRPr="0027154F">
        <w:rPr>
          <w:rFonts w:ascii="Times New Roman" w:eastAsia="Times New Roman" w:hAnsi="Times New Roman" w:cs="Times New Roman"/>
          <w:b/>
          <w:sz w:val="28"/>
          <w:szCs w:val="28"/>
        </w:rPr>
        <w:t xml:space="preserve"> сельсовет муниципального района </w:t>
      </w:r>
      <w:proofErr w:type="spellStart"/>
      <w:r w:rsidRPr="0027154F">
        <w:rPr>
          <w:rFonts w:ascii="Times New Roman" w:eastAsia="Times New Roman" w:hAnsi="Times New Roman" w:cs="Times New Roman"/>
          <w:b/>
          <w:sz w:val="28"/>
          <w:szCs w:val="28"/>
        </w:rPr>
        <w:t>Куюргазинский</w:t>
      </w:r>
      <w:proofErr w:type="spellEnd"/>
      <w:r w:rsidRPr="0027154F">
        <w:rPr>
          <w:rFonts w:ascii="Times New Roman" w:eastAsia="Times New Roman" w:hAnsi="Times New Roman" w:cs="Times New Roman"/>
          <w:b/>
          <w:sz w:val="28"/>
          <w:szCs w:val="28"/>
        </w:rPr>
        <w:t xml:space="preserve"> район                                          Республики Башкортостан</w:t>
      </w:r>
    </w:p>
    <w:p w:rsidR="0027154F" w:rsidRPr="0027154F" w:rsidRDefault="0027154F" w:rsidP="0027154F">
      <w:pPr>
        <w:spacing w:after="0" w:line="240" w:lineRule="auto"/>
        <w:ind w:firstLine="709"/>
        <w:jc w:val="center"/>
        <w:rPr>
          <w:rFonts w:ascii="Times New Roman" w:eastAsia="Times New Roman" w:hAnsi="Times New Roman" w:cs="Times New Roman"/>
          <w:b/>
          <w:sz w:val="28"/>
          <w:szCs w:val="28"/>
        </w:rPr>
      </w:pPr>
    </w:p>
    <w:p w:rsidR="0027154F" w:rsidRPr="0027154F" w:rsidRDefault="0027154F" w:rsidP="0027154F">
      <w:pPr>
        <w:spacing w:after="0" w:line="240" w:lineRule="auto"/>
        <w:ind w:firstLine="709"/>
        <w:jc w:val="center"/>
        <w:rPr>
          <w:rFonts w:ascii="Times New Roman" w:eastAsia="Times New Roman" w:hAnsi="Times New Roman" w:cs="Times New Roman"/>
          <w:b/>
          <w:sz w:val="28"/>
          <w:szCs w:val="28"/>
        </w:rPr>
      </w:pPr>
      <w:r w:rsidRPr="0027154F">
        <w:rPr>
          <w:rFonts w:ascii="Times New Roman" w:eastAsia="Times New Roman" w:hAnsi="Times New Roman" w:cs="Times New Roman"/>
          <w:b/>
          <w:sz w:val="28"/>
          <w:szCs w:val="28"/>
        </w:rPr>
        <w:t>ПОСТАНОВЛЕНИЕ</w:t>
      </w:r>
    </w:p>
    <w:p w:rsidR="0027154F" w:rsidRPr="0027154F" w:rsidRDefault="0027154F" w:rsidP="0027154F">
      <w:pPr>
        <w:spacing w:after="0" w:line="240" w:lineRule="auto"/>
        <w:ind w:firstLine="709"/>
        <w:jc w:val="center"/>
        <w:rPr>
          <w:rFonts w:ascii="Times New Roman" w:eastAsia="Times New Roman" w:hAnsi="Times New Roman" w:cs="Times New Roman"/>
          <w:b/>
          <w:sz w:val="28"/>
          <w:szCs w:val="28"/>
        </w:rPr>
      </w:pPr>
      <w:bookmarkStart w:id="0" w:name="_GoBack"/>
      <w:bookmarkEnd w:id="0"/>
    </w:p>
    <w:p w:rsidR="0027154F" w:rsidRPr="0027154F" w:rsidRDefault="0027154F" w:rsidP="0027154F">
      <w:pPr>
        <w:spacing w:after="0" w:line="240" w:lineRule="auto"/>
        <w:ind w:firstLine="709"/>
        <w:jc w:val="center"/>
        <w:rPr>
          <w:rFonts w:ascii="Times New Roman" w:eastAsia="Times New Roman" w:hAnsi="Times New Roman" w:cs="Times New Roman"/>
          <w:b/>
          <w:sz w:val="28"/>
          <w:szCs w:val="28"/>
        </w:rPr>
      </w:pPr>
      <w:r w:rsidRPr="0027154F">
        <w:rPr>
          <w:rFonts w:ascii="Times New Roman" w:eastAsia="Times New Roman" w:hAnsi="Times New Roman" w:cs="Times New Roman"/>
          <w:b/>
          <w:sz w:val="28"/>
          <w:szCs w:val="28"/>
        </w:rPr>
        <w:t>«</w:t>
      </w:r>
      <w:r w:rsidR="00697592">
        <w:rPr>
          <w:rFonts w:ascii="Times New Roman" w:eastAsia="Times New Roman" w:hAnsi="Times New Roman" w:cs="Times New Roman"/>
          <w:b/>
          <w:sz w:val="28"/>
          <w:szCs w:val="28"/>
        </w:rPr>
        <w:t>27</w:t>
      </w:r>
      <w:r w:rsidRPr="0027154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мая</w:t>
      </w:r>
      <w:r w:rsidRPr="0027154F">
        <w:rPr>
          <w:rFonts w:ascii="Times New Roman" w:eastAsia="Times New Roman" w:hAnsi="Times New Roman" w:cs="Times New Roman"/>
          <w:b/>
          <w:sz w:val="28"/>
          <w:szCs w:val="28"/>
        </w:rPr>
        <w:t xml:space="preserve"> 2019 года № </w:t>
      </w:r>
      <w:r w:rsidR="00697592">
        <w:rPr>
          <w:rFonts w:ascii="Times New Roman" w:eastAsia="Times New Roman" w:hAnsi="Times New Roman" w:cs="Times New Roman"/>
          <w:b/>
          <w:sz w:val="28"/>
          <w:szCs w:val="28"/>
        </w:rPr>
        <w:t>29/1</w:t>
      </w:r>
    </w:p>
    <w:p w:rsidR="00CE26CA" w:rsidRDefault="00CE26CA" w:rsidP="00DE0B86">
      <w:pPr>
        <w:ind w:firstLine="811"/>
        <w:jc w:val="center"/>
        <w:rPr>
          <w:rFonts w:ascii="Times New Roman" w:hAnsi="Times New Roman" w:cs="Times New Roman"/>
          <w:b/>
          <w:sz w:val="28"/>
          <w:szCs w:val="28"/>
        </w:rPr>
      </w:pPr>
    </w:p>
    <w:p w:rsidR="00DE0B86" w:rsidRPr="00697592" w:rsidRDefault="00CE26CA" w:rsidP="00697592">
      <w:pPr>
        <w:ind w:firstLine="811"/>
        <w:jc w:val="center"/>
        <w:rPr>
          <w:rFonts w:ascii="Times New Roman" w:hAnsi="Times New Roman" w:cs="Times New Roman"/>
          <w:sz w:val="28"/>
          <w:szCs w:val="28"/>
        </w:rPr>
      </w:pPr>
      <w:r w:rsidRPr="0027154F">
        <w:rPr>
          <w:rFonts w:ascii="Times New Roman" w:hAnsi="Times New Roman" w:cs="Times New Roman"/>
          <w:b/>
          <w:sz w:val="28"/>
          <w:szCs w:val="28"/>
        </w:rPr>
        <w:t>О</w:t>
      </w:r>
      <w:r w:rsidR="00DE0B86" w:rsidRPr="0027154F">
        <w:rPr>
          <w:rFonts w:ascii="Times New Roman" w:hAnsi="Times New Roman" w:cs="Times New Roman"/>
          <w:b/>
          <w:sz w:val="28"/>
          <w:szCs w:val="28"/>
        </w:rPr>
        <w:t xml:space="preserve"> внесении изменений в постановление Администрации сельского поселения </w:t>
      </w:r>
      <w:proofErr w:type="spellStart"/>
      <w:r w:rsidR="00697592">
        <w:rPr>
          <w:rFonts w:ascii="Times New Roman" w:hAnsi="Times New Roman" w:cs="Times New Roman"/>
          <w:b/>
          <w:sz w:val="28"/>
          <w:szCs w:val="28"/>
        </w:rPr>
        <w:t>Илькине</w:t>
      </w:r>
      <w:r w:rsidR="00DE0B86" w:rsidRPr="0027154F">
        <w:rPr>
          <w:rFonts w:ascii="Times New Roman" w:hAnsi="Times New Roman" w:cs="Times New Roman"/>
          <w:b/>
          <w:sz w:val="28"/>
          <w:szCs w:val="28"/>
        </w:rPr>
        <w:t>евский</w:t>
      </w:r>
      <w:proofErr w:type="spellEnd"/>
      <w:r w:rsidR="00DE0B86" w:rsidRPr="0027154F">
        <w:rPr>
          <w:rFonts w:ascii="Times New Roman" w:hAnsi="Times New Roman" w:cs="Times New Roman"/>
          <w:b/>
          <w:sz w:val="28"/>
          <w:szCs w:val="28"/>
        </w:rPr>
        <w:t xml:space="preserve"> сельсовет муниципального района Куюргазинский район Республики Башкортостан от </w:t>
      </w:r>
      <w:r w:rsidR="00697592">
        <w:rPr>
          <w:rFonts w:ascii="Times New Roman" w:hAnsi="Times New Roman" w:cs="Times New Roman"/>
          <w:b/>
          <w:sz w:val="28"/>
          <w:szCs w:val="28"/>
        </w:rPr>
        <w:t>06</w:t>
      </w:r>
      <w:r w:rsidRPr="0027154F">
        <w:rPr>
          <w:rFonts w:ascii="Times New Roman" w:hAnsi="Times New Roman" w:cs="Times New Roman"/>
          <w:b/>
          <w:sz w:val="28"/>
          <w:szCs w:val="28"/>
        </w:rPr>
        <w:t xml:space="preserve">.06.2017 № </w:t>
      </w:r>
      <w:r w:rsidR="00697592">
        <w:rPr>
          <w:rFonts w:ascii="Times New Roman" w:hAnsi="Times New Roman" w:cs="Times New Roman"/>
          <w:b/>
          <w:sz w:val="28"/>
          <w:szCs w:val="28"/>
        </w:rPr>
        <w:t>35</w:t>
      </w:r>
      <w:r w:rsidR="00DE0B86" w:rsidRPr="0027154F">
        <w:rPr>
          <w:rFonts w:ascii="Times New Roman" w:hAnsi="Times New Roman" w:cs="Times New Roman"/>
          <w:b/>
          <w:sz w:val="28"/>
          <w:szCs w:val="28"/>
        </w:rPr>
        <w:t xml:space="preserve"> «</w:t>
      </w:r>
      <w:r w:rsidRPr="0027154F">
        <w:rPr>
          <w:rFonts w:ascii="Times New Roman" w:hAnsi="Times New Roman" w:cs="Times New Roman"/>
          <w:b/>
          <w:sz w:val="28"/>
          <w:szCs w:val="28"/>
        </w:rPr>
        <w:t>Об утверждении административного регламента предоставления муниципальной услуги «Владение, пользование и распоряжение имуществом, находящимся в муниципальной собственности»</w:t>
      </w:r>
    </w:p>
    <w:p w:rsidR="00DE0B86" w:rsidRPr="00697592" w:rsidRDefault="00DE0B86" w:rsidP="00DE0B86">
      <w:pPr>
        <w:ind w:firstLine="709"/>
        <w:jc w:val="both"/>
        <w:rPr>
          <w:rFonts w:ascii="Times New Roman" w:hAnsi="Times New Roman" w:cs="Times New Roman"/>
          <w:b/>
          <w:sz w:val="28"/>
          <w:szCs w:val="28"/>
        </w:rPr>
      </w:pPr>
      <w:r w:rsidRPr="00697592">
        <w:rPr>
          <w:rFonts w:ascii="Times New Roman" w:hAnsi="Times New Roman" w:cs="Times New Roman"/>
          <w:sz w:val="28"/>
          <w:szCs w:val="28"/>
        </w:rPr>
        <w:t>Рассмотрев п</w:t>
      </w:r>
      <w:r w:rsidR="00CE26CA" w:rsidRPr="00697592">
        <w:rPr>
          <w:rFonts w:ascii="Times New Roman" w:hAnsi="Times New Roman" w:cs="Times New Roman"/>
          <w:sz w:val="28"/>
          <w:szCs w:val="28"/>
        </w:rPr>
        <w:t>ротест</w:t>
      </w:r>
      <w:r w:rsidRPr="00697592">
        <w:rPr>
          <w:rFonts w:ascii="Times New Roman" w:hAnsi="Times New Roman" w:cs="Times New Roman"/>
          <w:sz w:val="28"/>
          <w:szCs w:val="28"/>
        </w:rPr>
        <w:t xml:space="preserve"> прокуратуры Куюргазинского района  Республики Башкортостан от  </w:t>
      </w:r>
      <w:r w:rsidR="00CE26CA" w:rsidRPr="00697592">
        <w:rPr>
          <w:rFonts w:ascii="Times New Roman" w:hAnsi="Times New Roman" w:cs="Times New Roman"/>
          <w:sz w:val="28"/>
          <w:szCs w:val="28"/>
        </w:rPr>
        <w:t>25.04.2019 г. № 18-2019</w:t>
      </w:r>
      <w:r w:rsidRPr="00697592">
        <w:rPr>
          <w:rFonts w:ascii="Times New Roman" w:hAnsi="Times New Roman" w:cs="Times New Roman"/>
          <w:sz w:val="28"/>
          <w:szCs w:val="28"/>
        </w:rPr>
        <w:t xml:space="preserve">  </w:t>
      </w:r>
      <w:r w:rsidR="00CE26CA" w:rsidRPr="00697592">
        <w:rPr>
          <w:rFonts w:ascii="Times New Roman" w:hAnsi="Times New Roman" w:cs="Times New Roman"/>
          <w:sz w:val="28"/>
          <w:szCs w:val="28"/>
        </w:rPr>
        <w:t>на отдельные положения  административного регламента предоставления муниципальной услуги «Владение, пользование и распоряжение имуществом, находящимся в муниципальной собственности», постано</w:t>
      </w:r>
      <w:r w:rsidR="00E05294" w:rsidRPr="00697592">
        <w:rPr>
          <w:rFonts w:ascii="Times New Roman" w:hAnsi="Times New Roman" w:cs="Times New Roman"/>
          <w:sz w:val="28"/>
          <w:szCs w:val="28"/>
        </w:rPr>
        <w:t>вляю</w:t>
      </w:r>
      <w:r w:rsidRPr="00697592">
        <w:rPr>
          <w:rFonts w:ascii="Times New Roman" w:hAnsi="Times New Roman" w:cs="Times New Roman"/>
          <w:sz w:val="28"/>
          <w:szCs w:val="28"/>
        </w:rPr>
        <w:t>:</w:t>
      </w:r>
    </w:p>
    <w:p w:rsidR="00DE0B86" w:rsidRPr="00697592" w:rsidRDefault="00DE0B86" w:rsidP="00DE0B86">
      <w:pPr>
        <w:pStyle w:val="a7"/>
        <w:numPr>
          <w:ilvl w:val="0"/>
          <w:numId w:val="2"/>
        </w:numPr>
        <w:ind w:left="0" w:firstLine="0"/>
        <w:jc w:val="both"/>
        <w:rPr>
          <w:sz w:val="28"/>
          <w:szCs w:val="28"/>
        </w:rPr>
      </w:pPr>
      <w:r w:rsidRPr="00697592">
        <w:rPr>
          <w:sz w:val="28"/>
          <w:szCs w:val="28"/>
        </w:rPr>
        <w:t xml:space="preserve">Признать </w:t>
      </w:r>
      <w:r w:rsidR="00CE26CA" w:rsidRPr="00697592">
        <w:rPr>
          <w:sz w:val="28"/>
          <w:szCs w:val="28"/>
        </w:rPr>
        <w:t>протест</w:t>
      </w:r>
      <w:r w:rsidRPr="00697592">
        <w:rPr>
          <w:sz w:val="28"/>
          <w:szCs w:val="28"/>
        </w:rPr>
        <w:t xml:space="preserve"> Прокуратуры  Куюргазинского района от </w:t>
      </w:r>
      <w:r w:rsidR="00CE26CA" w:rsidRPr="00697592">
        <w:rPr>
          <w:sz w:val="28"/>
          <w:szCs w:val="28"/>
        </w:rPr>
        <w:t xml:space="preserve">25.04.2019 г. № 18-2019  </w:t>
      </w:r>
      <w:r w:rsidRPr="00697592">
        <w:rPr>
          <w:sz w:val="28"/>
          <w:szCs w:val="28"/>
        </w:rPr>
        <w:t xml:space="preserve"> обоснованным.</w:t>
      </w:r>
    </w:p>
    <w:p w:rsidR="00DE0B86" w:rsidRPr="00697592" w:rsidRDefault="00DE0B86" w:rsidP="00DE0B86">
      <w:pPr>
        <w:pStyle w:val="a7"/>
        <w:numPr>
          <w:ilvl w:val="0"/>
          <w:numId w:val="2"/>
        </w:numPr>
        <w:ind w:left="0" w:firstLine="0"/>
        <w:jc w:val="both"/>
        <w:rPr>
          <w:sz w:val="28"/>
          <w:szCs w:val="28"/>
        </w:rPr>
      </w:pPr>
      <w:r w:rsidRPr="00697592">
        <w:rPr>
          <w:sz w:val="28"/>
          <w:szCs w:val="28"/>
        </w:rPr>
        <w:t xml:space="preserve">Внести следующие изменения в </w:t>
      </w:r>
      <w:r w:rsidR="00CE26CA" w:rsidRPr="00697592">
        <w:rPr>
          <w:sz w:val="28"/>
          <w:szCs w:val="28"/>
        </w:rPr>
        <w:t>Административный регламент</w:t>
      </w:r>
      <w:r w:rsidRPr="00697592">
        <w:rPr>
          <w:sz w:val="28"/>
          <w:szCs w:val="28"/>
        </w:rPr>
        <w:t>:</w:t>
      </w:r>
    </w:p>
    <w:p w:rsidR="00CE26CA" w:rsidRPr="00697592" w:rsidRDefault="00CE26CA" w:rsidP="00CE26CA">
      <w:pPr>
        <w:pStyle w:val="a7"/>
        <w:jc w:val="both"/>
        <w:rPr>
          <w:sz w:val="28"/>
          <w:szCs w:val="28"/>
        </w:rPr>
      </w:pPr>
      <w:r w:rsidRPr="00697592">
        <w:rPr>
          <w:sz w:val="28"/>
          <w:szCs w:val="28"/>
        </w:rPr>
        <w:t>1.  В пункт 2.6.5.: В случае проведения торгов по продаже права на заключение договоров аренды на объекты недвижимого имущества заявителю необходимо предоставить:</w:t>
      </w:r>
    </w:p>
    <w:p w:rsidR="00CE26CA" w:rsidRPr="00697592" w:rsidRDefault="00CE26CA" w:rsidP="00CE26CA">
      <w:pPr>
        <w:pStyle w:val="a7"/>
        <w:jc w:val="both"/>
        <w:rPr>
          <w:sz w:val="28"/>
          <w:szCs w:val="28"/>
        </w:rPr>
      </w:pPr>
      <w:r w:rsidRPr="00697592">
        <w:rPr>
          <w:sz w:val="28"/>
          <w:szCs w:val="28"/>
        </w:rPr>
        <w:t>- заявку (в двух экземплярах) на участие в конкурсе (аукционе) по установленной форме.</w:t>
      </w:r>
    </w:p>
    <w:p w:rsidR="00CE26CA" w:rsidRPr="00697592" w:rsidRDefault="00CE26CA" w:rsidP="00CE26CA">
      <w:pPr>
        <w:pStyle w:val="a7"/>
        <w:jc w:val="both"/>
        <w:rPr>
          <w:sz w:val="28"/>
          <w:szCs w:val="28"/>
        </w:rPr>
      </w:pPr>
      <w:r w:rsidRPr="00697592">
        <w:rPr>
          <w:sz w:val="28"/>
          <w:szCs w:val="28"/>
        </w:rPr>
        <w:t>Заявка должна содержать следующие документы:</w:t>
      </w:r>
    </w:p>
    <w:p w:rsidR="00CE26CA" w:rsidRPr="00697592" w:rsidRDefault="00CE26CA" w:rsidP="00CE26CA">
      <w:pPr>
        <w:pStyle w:val="a7"/>
        <w:jc w:val="both"/>
        <w:rPr>
          <w:sz w:val="28"/>
          <w:szCs w:val="28"/>
        </w:rPr>
      </w:pPr>
      <w:r w:rsidRPr="00697592">
        <w:rPr>
          <w:sz w:val="28"/>
          <w:szCs w:val="28"/>
        </w:rPr>
        <w:t>1) сведения и документы о заявителе, подавшем такую заявку:</w:t>
      </w:r>
    </w:p>
    <w:p w:rsidR="00CE26CA" w:rsidRPr="00697592" w:rsidRDefault="00CE26CA" w:rsidP="00CE26CA">
      <w:pPr>
        <w:pStyle w:val="a7"/>
        <w:jc w:val="both"/>
        <w:rPr>
          <w:sz w:val="28"/>
          <w:szCs w:val="28"/>
        </w:rPr>
      </w:pPr>
      <w:bookmarkStart w:id="1" w:name="100112"/>
      <w:bookmarkEnd w:id="1"/>
      <w:proofErr w:type="gramStart"/>
      <w:r w:rsidRPr="00697592">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E26CA" w:rsidRPr="00697592" w:rsidRDefault="00CE26CA" w:rsidP="00CE26CA">
      <w:pPr>
        <w:pStyle w:val="a7"/>
        <w:jc w:val="both"/>
        <w:rPr>
          <w:sz w:val="28"/>
          <w:szCs w:val="28"/>
        </w:rPr>
      </w:pPr>
      <w:bookmarkStart w:id="2" w:name="100113"/>
      <w:bookmarkEnd w:id="2"/>
      <w:proofErr w:type="gramStart"/>
      <w:r w:rsidRPr="00697592">
        <w:rPr>
          <w:sz w:val="28"/>
          <w:szCs w:val="28"/>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Pr="00697592">
        <w:rPr>
          <w:sz w:val="28"/>
          <w:szCs w:val="28"/>
        </w:rPr>
        <w:lastRenderedPageBreak/>
        <w:t>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697592">
        <w:rPr>
          <w:sz w:val="28"/>
          <w:szCs w:val="28"/>
        </w:rPr>
        <w:t xml:space="preserve"> </w:t>
      </w:r>
      <w:proofErr w:type="gramStart"/>
      <w:r w:rsidRPr="00697592">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697592">
        <w:rPr>
          <w:sz w:val="28"/>
          <w:szCs w:val="28"/>
        </w:rPr>
        <w:t xml:space="preserve"> извещения о проведении конкурса;</w:t>
      </w:r>
    </w:p>
    <w:p w:rsidR="00CE26CA" w:rsidRPr="00697592" w:rsidRDefault="00CE26CA" w:rsidP="00CE26CA">
      <w:pPr>
        <w:pStyle w:val="a7"/>
        <w:jc w:val="both"/>
        <w:rPr>
          <w:sz w:val="28"/>
          <w:szCs w:val="28"/>
        </w:rPr>
      </w:pPr>
      <w:bookmarkStart w:id="3" w:name="000061"/>
      <w:bookmarkStart w:id="4" w:name="100114"/>
      <w:bookmarkEnd w:id="3"/>
      <w:bookmarkEnd w:id="4"/>
      <w:r w:rsidRPr="00697592">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sidRPr="00697592">
        <w:rPr>
          <w:sz w:val="28"/>
          <w:szCs w:val="28"/>
        </w:rPr>
        <w:t>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roofErr w:type="gramEnd"/>
    </w:p>
    <w:p w:rsidR="00CE26CA" w:rsidRPr="00697592" w:rsidRDefault="00CE26CA" w:rsidP="00CE26CA">
      <w:pPr>
        <w:pStyle w:val="a7"/>
        <w:jc w:val="both"/>
        <w:rPr>
          <w:sz w:val="28"/>
          <w:szCs w:val="28"/>
        </w:rPr>
      </w:pPr>
      <w:bookmarkStart w:id="5" w:name="100115"/>
      <w:bookmarkEnd w:id="5"/>
      <w:r w:rsidRPr="00697592">
        <w:rPr>
          <w:sz w:val="28"/>
          <w:szCs w:val="28"/>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CE26CA" w:rsidRPr="00697592" w:rsidRDefault="00CE26CA" w:rsidP="00CE26CA">
      <w:pPr>
        <w:pStyle w:val="a7"/>
        <w:jc w:val="both"/>
        <w:rPr>
          <w:sz w:val="28"/>
          <w:szCs w:val="28"/>
        </w:rPr>
      </w:pPr>
      <w:bookmarkStart w:id="6" w:name="100116"/>
      <w:bookmarkEnd w:id="6"/>
      <w:r w:rsidRPr="00697592">
        <w:rPr>
          <w:sz w:val="28"/>
          <w:szCs w:val="28"/>
        </w:rPr>
        <w:t>д) копии учредительных документов заявителя (для юридических лиц);</w:t>
      </w:r>
    </w:p>
    <w:p w:rsidR="00CE26CA" w:rsidRPr="00697592" w:rsidRDefault="00CE26CA" w:rsidP="00CE26CA">
      <w:pPr>
        <w:pStyle w:val="a7"/>
        <w:jc w:val="both"/>
        <w:rPr>
          <w:sz w:val="28"/>
          <w:szCs w:val="28"/>
        </w:rPr>
      </w:pPr>
      <w:bookmarkStart w:id="7" w:name="100117"/>
      <w:bookmarkEnd w:id="7"/>
      <w:r w:rsidRPr="00697592">
        <w:rPr>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E26CA" w:rsidRPr="00697592" w:rsidRDefault="00CE26CA" w:rsidP="00CE26CA">
      <w:pPr>
        <w:pStyle w:val="a7"/>
        <w:jc w:val="both"/>
        <w:rPr>
          <w:sz w:val="28"/>
          <w:szCs w:val="28"/>
        </w:rPr>
      </w:pPr>
      <w:bookmarkStart w:id="8" w:name="100118"/>
      <w:bookmarkEnd w:id="8"/>
      <w:r w:rsidRPr="00697592">
        <w:rPr>
          <w:sz w:val="28"/>
          <w:szCs w:val="28"/>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Pr="00697592">
        <w:rPr>
          <w:sz w:val="28"/>
          <w:szCs w:val="28"/>
        </w:rPr>
        <w:lastRenderedPageBreak/>
        <w:t>предусмотренном </w:t>
      </w:r>
      <w:hyperlink r:id="rId5" w:anchor="000512" w:history="1">
        <w:r w:rsidRPr="00697592">
          <w:rPr>
            <w:rStyle w:val="a8"/>
            <w:sz w:val="28"/>
            <w:szCs w:val="28"/>
          </w:rPr>
          <w:t>Кодексом</w:t>
        </w:r>
      </w:hyperlink>
      <w:r w:rsidRPr="00697592">
        <w:rPr>
          <w:sz w:val="28"/>
          <w:szCs w:val="28"/>
        </w:rPr>
        <w:t> Российской Федерации об административных правонарушениях;</w:t>
      </w:r>
    </w:p>
    <w:p w:rsidR="00CE26CA" w:rsidRPr="00697592" w:rsidRDefault="00CE26CA" w:rsidP="00CE26CA">
      <w:pPr>
        <w:pStyle w:val="a7"/>
        <w:jc w:val="both"/>
        <w:rPr>
          <w:sz w:val="28"/>
          <w:szCs w:val="28"/>
        </w:rPr>
      </w:pPr>
      <w:bookmarkStart w:id="9" w:name="000052"/>
      <w:bookmarkStart w:id="10" w:name="100119"/>
      <w:bookmarkEnd w:id="9"/>
      <w:bookmarkEnd w:id="10"/>
      <w:r w:rsidRPr="00697592">
        <w:rPr>
          <w:sz w:val="28"/>
          <w:szCs w:val="28"/>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CE26CA" w:rsidRPr="00697592" w:rsidRDefault="00CE26CA" w:rsidP="00CE26CA">
      <w:pPr>
        <w:pStyle w:val="a7"/>
        <w:jc w:val="both"/>
        <w:rPr>
          <w:sz w:val="28"/>
          <w:szCs w:val="28"/>
        </w:rPr>
      </w:pPr>
      <w:bookmarkStart w:id="11" w:name="100120"/>
      <w:bookmarkEnd w:id="11"/>
      <w:r w:rsidRPr="00697592">
        <w:rPr>
          <w:sz w:val="28"/>
          <w:szCs w:val="28"/>
        </w:rPr>
        <w:t xml:space="preserve">3) предложения об условиях исполнения договора, которые являются критериями оценки заявок на участие в конкурсе. </w:t>
      </w:r>
      <w:proofErr w:type="gramStart"/>
      <w:r w:rsidRPr="00697592">
        <w:rPr>
          <w:sz w:val="28"/>
          <w:szCs w:val="28"/>
        </w:rP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roofErr w:type="gramEnd"/>
    </w:p>
    <w:p w:rsidR="00CE26CA" w:rsidRPr="00697592" w:rsidRDefault="00CE26CA" w:rsidP="00CE26CA">
      <w:pPr>
        <w:pStyle w:val="a7"/>
        <w:jc w:val="both"/>
        <w:rPr>
          <w:sz w:val="28"/>
          <w:szCs w:val="28"/>
        </w:rPr>
      </w:pPr>
      <w:bookmarkStart w:id="12" w:name="100121"/>
      <w:bookmarkEnd w:id="12"/>
      <w:r w:rsidRPr="00697592">
        <w:rPr>
          <w:sz w:val="28"/>
          <w:szCs w:val="28"/>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CE26CA" w:rsidRPr="00697592" w:rsidRDefault="00CE26CA" w:rsidP="00CE26CA">
      <w:pPr>
        <w:pStyle w:val="a7"/>
        <w:jc w:val="both"/>
        <w:rPr>
          <w:sz w:val="28"/>
          <w:szCs w:val="28"/>
        </w:rPr>
      </w:pPr>
      <w:r w:rsidRPr="00697592">
        <w:rPr>
          <w:sz w:val="28"/>
          <w:szCs w:val="28"/>
        </w:rPr>
        <w:t>По своему желанию заявитель дополнительно может представить другие документы, которые, по его мнению, имеют значение для предоставления муниципальной услуги.</w:t>
      </w:r>
    </w:p>
    <w:p w:rsidR="00CE26CA" w:rsidRPr="00697592" w:rsidRDefault="00CE26CA" w:rsidP="00CE26CA">
      <w:pPr>
        <w:pStyle w:val="a7"/>
        <w:jc w:val="both"/>
        <w:rPr>
          <w:sz w:val="28"/>
          <w:szCs w:val="28"/>
        </w:rPr>
      </w:pPr>
      <w:r w:rsidRPr="00697592">
        <w:rPr>
          <w:sz w:val="28"/>
          <w:szCs w:val="28"/>
        </w:rPr>
        <w:t xml:space="preserve">При предоставлении муниципальной услуги, в целях получения необходимых документов, проверки сведений, предоставляемых заявителями, а также предоставления иных необходимых сведений администрация сельского поселения </w:t>
      </w:r>
      <w:proofErr w:type="spellStart"/>
      <w:r w:rsidR="00697592">
        <w:rPr>
          <w:sz w:val="28"/>
          <w:szCs w:val="28"/>
        </w:rPr>
        <w:t>Илькине</w:t>
      </w:r>
      <w:r w:rsidRPr="00697592">
        <w:rPr>
          <w:sz w:val="28"/>
          <w:szCs w:val="28"/>
        </w:rPr>
        <w:t>евский</w:t>
      </w:r>
      <w:proofErr w:type="spellEnd"/>
      <w:r w:rsidRPr="00697592">
        <w:rPr>
          <w:sz w:val="28"/>
          <w:szCs w:val="28"/>
        </w:rPr>
        <w:t xml:space="preserve"> сельсовет муниципального района Куюргазинский район Республики Башкортостан осуществляет</w:t>
      </w:r>
      <w:r w:rsidR="00697592">
        <w:rPr>
          <w:sz w:val="28"/>
          <w:szCs w:val="28"/>
        </w:rPr>
        <w:t xml:space="preserve"> </w:t>
      </w:r>
      <w:r w:rsidRPr="00697592">
        <w:rPr>
          <w:sz w:val="28"/>
          <w:szCs w:val="28"/>
        </w:rPr>
        <w:t xml:space="preserve">взаимодействие </w:t>
      </w:r>
      <w:proofErr w:type="gramStart"/>
      <w:r w:rsidRPr="00697592">
        <w:rPr>
          <w:sz w:val="28"/>
          <w:szCs w:val="28"/>
        </w:rPr>
        <w:t>с</w:t>
      </w:r>
      <w:proofErr w:type="gramEnd"/>
      <w:r w:rsidRPr="00697592">
        <w:rPr>
          <w:sz w:val="28"/>
          <w:szCs w:val="28"/>
        </w:rPr>
        <w:t>:</w:t>
      </w:r>
    </w:p>
    <w:p w:rsidR="00CE26CA" w:rsidRPr="00697592" w:rsidRDefault="00CE26CA" w:rsidP="00CE26CA">
      <w:pPr>
        <w:pStyle w:val="a7"/>
        <w:jc w:val="both"/>
        <w:rPr>
          <w:sz w:val="28"/>
          <w:szCs w:val="28"/>
        </w:rPr>
      </w:pPr>
      <w:r w:rsidRPr="00697592">
        <w:rPr>
          <w:sz w:val="28"/>
          <w:szCs w:val="28"/>
        </w:rPr>
        <w:t>- Управлением Федеральной службы государственной регистрации, кадастра и картографии по Республике Башкортостан;</w:t>
      </w:r>
    </w:p>
    <w:p w:rsidR="00CE26CA" w:rsidRPr="00697592" w:rsidRDefault="00CE26CA" w:rsidP="00CE26CA">
      <w:pPr>
        <w:pStyle w:val="a7"/>
        <w:jc w:val="both"/>
        <w:rPr>
          <w:sz w:val="28"/>
          <w:szCs w:val="28"/>
        </w:rPr>
      </w:pPr>
      <w:r w:rsidRPr="00697592">
        <w:rPr>
          <w:sz w:val="28"/>
          <w:szCs w:val="28"/>
        </w:rPr>
        <w:t>-Федеральным бюджетным учреждением «Кадастровая палата по Республике Башкортостан»;</w:t>
      </w:r>
    </w:p>
    <w:p w:rsidR="00CE26CA" w:rsidRPr="00697592" w:rsidRDefault="00CE26CA" w:rsidP="00CE26CA">
      <w:pPr>
        <w:pStyle w:val="a7"/>
        <w:jc w:val="both"/>
        <w:rPr>
          <w:sz w:val="28"/>
          <w:szCs w:val="28"/>
        </w:rPr>
      </w:pPr>
      <w:r w:rsidRPr="00697592">
        <w:rPr>
          <w:sz w:val="28"/>
          <w:szCs w:val="28"/>
        </w:rPr>
        <w:t>- Федеральной налоговой службой по Республике Башкортостан;</w:t>
      </w:r>
    </w:p>
    <w:p w:rsidR="00CE26CA" w:rsidRPr="00697592" w:rsidRDefault="00CE26CA" w:rsidP="00CE26CA">
      <w:pPr>
        <w:pStyle w:val="a7"/>
        <w:jc w:val="both"/>
        <w:rPr>
          <w:sz w:val="28"/>
          <w:szCs w:val="28"/>
        </w:rPr>
      </w:pPr>
      <w:r w:rsidRPr="00697592">
        <w:rPr>
          <w:sz w:val="28"/>
          <w:szCs w:val="28"/>
        </w:rPr>
        <w:t>- органами (организациями) технического учета и технической инвентаризации;</w:t>
      </w:r>
    </w:p>
    <w:p w:rsidR="00CE26CA" w:rsidRPr="00697592" w:rsidRDefault="00CE26CA" w:rsidP="00CE26CA">
      <w:pPr>
        <w:pStyle w:val="a7"/>
        <w:jc w:val="both"/>
        <w:rPr>
          <w:sz w:val="28"/>
          <w:szCs w:val="28"/>
        </w:rPr>
      </w:pPr>
      <w:r w:rsidRPr="00697592">
        <w:rPr>
          <w:sz w:val="28"/>
          <w:szCs w:val="28"/>
        </w:rPr>
        <w:t>- иными органами и организациями, имеющими сведения, необходимые для выполнения муниципальной услуги.</w:t>
      </w:r>
    </w:p>
    <w:p w:rsidR="00CE26CA" w:rsidRPr="00697592" w:rsidRDefault="00CE26CA" w:rsidP="00CE26CA">
      <w:pPr>
        <w:pStyle w:val="a7"/>
        <w:jc w:val="both"/>
        <w:rPr>
          <w:sz w:val="28"/>
          <w:szCs w:val="28"/>
        </w:rPr>
      </w:pPr>
      <w:r w:rsidRPr="00697592">
        <w:rPr>
          <w:sz w:val="28"/>
          <w:szCs w:val="28"/>
        </w:rPr>
        <w:t xml:space="preserve">Сведения, необходимые для предоставления муниципальной услуги, должны предоставляться по запросу администрации в порядке межведомственного </w:t>
      </w:r>
      <w:r w:rsidRPr="00697592">
        <w:rPr>
          <w:sz w:val="28"/>
          <w:szCs w:val="28"/>
        </w:rPr>
        <w:lastRenderedPageBreak/>
        <w:t>взаимодействия. Срок предоставления сведений не более 5 дней со дня получения соответствующего запроса.</w:t>
      </w:r>
    </w:p>
    <w:p w:rsidR="00CE26CA" w:rsidRPr="00697592" w:rsidRDefault="00CE26CA" w:rsidP="00CE26CA">
      <w:pPr>
        <w:pStyle w:val="a7"/>
        <w:jc w:val="both"/>
        <w:rPr>
          <w:sz w:val="28"/>
          <w:szCs w:val="28"/>
        </w:rPr>
      </w:pPr>
      <w:r w:rsidRPr="00697592">
        <w:rPr>
          <w:sz w:val="28"/>
          <w:szCs w:val="28"/>
        </w:rPr>
        <w:t>2. В пункт 5.2.: Предметом досудебного (внесудебного) порядка обжалования являются решения и действия (бездействие), осуществляемые должностным лицом в ходе предоставления муниципальной услуги на основании настоящего Административного регламента.</w:t>
      </w:r>
    </w:p>
    <w:p w:rsidR="00CE26CA" w:rsidRPr="00697592" w:rsidRDefault="00CE26CA" w:rsidP="00CE26CA">
      <w:pPr>
        <w:pStyle w:val="a7"/>
        <w:jc w:val="both"/>
        <w:rPr>
          <w:sz w:val="28"/>
          <w:szCs w:val="28"/>
        </w:rPr>
      </w:pPr>
      <w:r w:rsidRPr="00697592">
        <w:rPr>
          <w:sz w:val="28"/>
          <w:szCs w:val="28"/>
        </w:rPr>
        <w:t>Заявитель может обратиться с жалобой в следующих случаях:</w:t>
      </w:r>
    </w:p>
    <w:p w:rsidR="00CE26CA" w:rsidRPr="00697592" w:rsidRDefault="00CE26CA" w:rsidP="00CE26CA">
      <w:pPr>
        <w:pStyle w:val="a7"/>
        <w:jc w:val="both"/>
        <w:rPr>
          <w:sz w:val="28"/>
          <w:szCs w:val="28"/>
        </w:rPr>
      </w:pPr>
      <w:r w:rsidRPr="00697592">
        <w:rPr>
          <w:sz w:val="28"/>
          <w:szCs w:val="28"/>
        </w:rPr>
        <w:t>1) нарушение срока регистрации запроса о предоставлении государственной или муниципальной услуги, запроса;</w:t>
      </w:r>
    </w:p>
    <w:p w:rsidR="00CE26CA" w:rsidRPr="00697592" w:rsidRDefault="00CE26CA" w:rsidP="00CE26CA">
      <w:pPr>
        <w:pStyle w:val="a7"/>
        <w:jc w:val="both"/>
        <w:rPr>
          <w:sz w:val="28"/>
          <w:szCs w:val="28"/>
        </w:rPr>
      </w:pPr>
      <w:bookmarkStart w:id="13" w:name="dst221"/>
      <w:bookmarkEnd w:id="13"/>
      <w:r w:rsidRPr="00697592">
        <w:rPr>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E26CA" w:rsidRPr="00697592" w:rsidRDefault="00CE26CA" w:rsidP="00CE26CA">
      <w:pPr>
        <w:pStyle w:val="a7"/>
        <w:jc w:val="both"/>
        <w:rPr>
          <w:sz w:val="28"/>
          <w:szCs w:val="28"/>
        </w:rPr>
      </w:pPr>
      <w:bookmarkStart w:id="14" w:name="dst295"/>
      <w:bookmarkEnd w:id="14"/>
      <w:r w:rsidRPr="0069759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E26CA" w:rsidRPr="00697592" w:rsidRDefault="00CE26CA" w:rsidP="00CE26CA">
      <w:pPr>
        <w:pStyle w:val="a7"/>
        <w:jc w:val="both"/>
        <w:rPr>
          <w:sz w:val="28"/>
          <w:szCs w:val="28"/>
        </w:rPr>
      </w:pPr>
      <w:bookmarkStart w:id="15" w:name="dst103"/>
      <w:bookmarkEnd w:id="15"/>
      <w:r w:rsidRPr="0069759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E26CA" w:rsidRPr="00697592" w:rsidRDefault="00CE26CA" w:rsidP="00CE26CA">
      <w:pPr>
        <w:pStyle w:val="a7"/>
        <w:jc w:val="both"/>
        <w:rPr>
          <w:sz w:val="28"/>
          <w:szCs w:val="28"/>
        </w:rPr>
      </w:pPr>
      <w:bookmarkStart w:id="16" w:name="dst222"/>
      <w:bookmarkEnd w:id="16"/>
      <w:proofErr w:type="gramStart"/>
      <w:r w:rsidRPr="00697592">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E26CA" w:rsidRPr="00697592" w:rsidRDefault="00CE26CA" w:rsidP="00CE26CA">
      <w:pPr>
        <w:pStyle w:val="a7"/>
        <w:jc w:val="both"/>
        <w:rPr>
          <w:sz w:val="28"/>
          <w:szCs w:val="28"/>
        </w:rPr>
      </w:pPr>
      <w:bookmarkStart w:id="17" w:name="dst105"/>
      <w:bookmarkEnd w:id="17"/>
      <w:r w:rsidRPr="00697592">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26CA" w:rsidRPr="00697592" w:rsidRDefault="00CE26CA" w:rsidP="00CE26CA">
      <w:pPr>
        <w:pStyle w:val="a7"/>
        <w:jc w:val="both"/>
        <w:rPr>
          <w:sz w:val="28"/>
          <w:szCs w:val="28"/>
        </w:rPr>
      </w:pPr>
      <w:bookmarkStart w:id="18" w:name="dst223"/>
      <w:bookmarkEnd w:id="18"/>
      <w:proofErr w:type="gramStart"/>
      <w:r w:rsidRPr="00697592">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w:t>
      </w:r>
      <w:r w:rsidRPr="00697592">
        <w:rPr>
          <w:sz w:val="28"/>
          <w:szCs w:val="28"/>
        </w:rPr>
        <w:lastRenderedPageBreak/>
        <w:t>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w:t>
      </w:r>
      <w:r w:rsidR="00697592">
        <w:rPr>
          <w:sz w:val="28"/>
          <w:szCs w:val="28"/>
        </w:rPr>
        <w:t xml:space="preserve"> </w:t>
      </w:r>
      <w:r w:rsidRPr="00697592">
        <w:rPr>
          <w:sz w:val="28"/>
          <w:szCs w:val="28"/>
        </w:rPr>
        <w:t>государственной или муниципальной услуги документах либо нарушение установленного срока таких исправлений.</w:t>
      </w:r>
      <w:proofErr w:type="gramEnd"/>
      <w:r w:rsidRPr="0069759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E26CA" w:rsidRPr="00697592" w:rsidRDefault="00CE26CA" w:rsidP="00CE26CA">
      <w:pPr>
        <w:pStyle w:val="a7"/>
        <w:jc w:val="both"/>
        <w:rPr>
          <w:sz w:val="28"/>
          <w:szCs w:val="28"/>
        </w:rPr>
      </w:pPr>
      <w:bookmarkStart w:id="19" w:name="dst224"/>
      <w:bookmarkEnd w:id="19"/>
      <w:r w:rsidRPr="00697592">
        <w:rPr>
          <w:sz w:val="28"/>
          <w:szCs w:val="28"/>
        </w:rPr>
        <w:t>8) нарушение срока или порядка выдачи документов по результатам предоставления государственной или муниципальной услуги;</w:t>
      </w:r>
    </w:p>
    <w:p w:rsidR="00CE26CA" w:rsidRPr="00697592" w:rsidRDefault="00CE26CA" w:rsidP="00CE26CA">
      <w:pPr>
        <w:pStyle w:val="a7"/>
        <w:jc w:val="both"/>
        <w:rPr>
          <w:sz w:val="28"/>
          <w:szCs w:val="28"/>
        </w:rPr>
      </w:pPr>
      <w:bookmarkStart w:id="20" w:name="dst225"/>
      <w:bookmarkEnd w:id="20"/>
      <w:proofErr w:type="gramStart"/>
      <w:r w:rsidRPr="00697592">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9759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bookmarkStart w:id="21" w:name="dst296"/>
      <w:bookmarkEnd w:id="21"/>
      <w:r w:rsidRPr="00697592">
        <w:rPr>
          <w:sz w:val="28"/>
          <w:szCs w:val="28"/>
        </w:rPr>
        <w:t>;</w:t>
      </w:r>
    </w:p>
    <w:p w:rsidR="00CE26CA" w:rsidRPr="00697592" w:rsidRDefault="00CE26CA" w:rsidP="00CE26CA">
      <w:pPr>
        <w:pStyle w:val="a7"/>
        <w:jc w:val="both"/>
        <w:rPr>
          <w:sz w:val="28"/>
          <w:szCs w:val="28"/>
        </w:rPr>
      </w:pPr>
      <w:r w:rsidRPr="00697592">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E26CA" w:rsidRPr="00697592" w:rsidRDefault="00CE26CA" w:rsidP="00CE26CA">
      <w:pPr>
        <w:pStyle w:val="a7"/>
        <w:jc w:val="both"/>
        <w:rPr>
          <w:sz w:val="28"/>
          <w:szCs w:val="28"/>
        </w:rPr>
      </w:pPr>
      <w:r w:rsidRPr="00697592">
        <w:rPr>
          <w:sz w:val="28"/>
          <w:szCs w:val="28"/>
        </w:rPr>
        <w:t>Заявитель имеет право на получение информации и документов, необходимых для обоснования и рассмотрения жалобы.</w:t>
      </w:r>
    </w:p>
    <w:p w:rsidR="00CE26CA" w:rsidRPr="00697592" w:rsidRDefault="00CE26CA" w:rsidP="00CE26CA">
      <w:pPr>
        <w:pStyle w:val="a7"/>
        <w:jc w:val="both"/>
        <w:rPr>
          <w:sz w:val="28"/>
          <w:szCs w:val="28"/>
        </w:rPr>
      </w:pPr>
      <w:r w:rsidRPr="00697592">
        <w:rPr>
          <w:sz w:val="28"/>
          <w:szCs w:val="28"/>
        </w:rPr>
        <w:t>3. В пункт 2.9.1.: Предоставление муниципальной услуги может быть приостановлено по следующим основаниям:</w:t>
      </w:r>
    </w:p>
    <w:p w:rsidR="00CE26CA" w:rsidRPr="00697592" w:rsidRDefault="00CE26CA" w:rsidP="00CE26CA">
      <w:pPr>
        <w:pStyle w:val="a7"/>
        <w:jc w:val="both"/>
        <w:rPr>
          <w:sz w:val="28"/>
          <w:szCs w:val="28"/>
        </w:rPr>
      </w:pPr>
      <w:r w:rsidRPr="00697592">
        <w:rPr>
          <w:sz w:val="28"/>
          <w:szCs w:val="28"/>
        </w:rPr>
        <w:t>- наличие соответствующего заявления заявителя;</w:t>
      </w:r>
    </w:p>
    <w:p w:rsidR="00CE26CA" w:rsidRPr="00697592" w:rsidRDefault="00CE26CA" w:rsidP="00CE26CA">
      <w:pPr>
        <w:pStyle w:val="a7"/>
        <w:jc w:val="both"/>
        <w:rPr>
          <w:sz w:val="28"/>
          <w:szCs w:val="28"/>
        </w:rPr>
      </w:pPr>
      <w:r w:rsidRPr="00697592">
        <w:rPr>
          <w:sz w:val="28"/>
          <w:szCs w:val="28"/>
        </w:rPr>
        <w:t>- предоставление заявителем документов, содержащих устранимые ошибки или противоречивые сведения;</w:t>
      </w:r>
    </w:p>
    <w:p w:rsidR="00CE26CA" w:rsidRPr="00697592" w:rsidRDefault="00CE26CA" w:rsidP="00CE26CA">
      <w:pPr>
        <w:pStyle w:val="a7"/>
        <w:jc w:val="both"/>
        <w:rPr>
          <w:sz w:val="28"/>
          <w:szCs w:val="28"/>
        </w:rPr>
      </w:pPr>
      <w:r w:rsidRPr="00697592">
        <w:rPr>
          <w:sz w:val="28"/>
          <w:szCs w:val="28"/>
        </w:rPr>
        <w:lastRenderedPageBreak/>
        <w:t>- предоставление заявителем дополнительных документов с целью устранения сомнений в принятии решения о предоставлении муниципальной услуги.</w:t>
      </w:r>
    </w:p>
    <w:p w:rsidR="00CE26CA" w:rsidRPr="00697592" w:rsidRDefault="00CE26CA" w:rsidP="00CE26CA">
      <w:pPr>
        <w:pStyle w:val="a7"/>
        <w:jc w:val="both"/>
        <w:rPr>
          <w:sz w:val="28"/>
          <w:szCs w:val="28"/>
        </w:rPr>
      </w:pPr>
      <w:r w:rsidRPr="00697592">
        <w:rPr>
          <w:sz w:val="28"/>
          <w:szCs w:val="28"/>
        </w:rPr>
        <w:t>Принятое администрацией решение о приостановке предоставления муниципальной услуги оформляется письменно с указанием причин, послуживших основанием для приостановки предоставления муниципальной услуги, и направляется заявителю. Решение должно содержать рекомендации о том, что нужно сделать, чтобы муниципальная услуга была предоставлена. В случае не устранения заявителем в течение одного месяца причин, послуживших основанием для приостановления муниципальной услуги, принимается решение об отказе в предоставлении муниципальной услуги.</w:t>
      </w:r>
    </w:p>
    <w:p w:rsidR="00CE26CA" w:rsidRPr="00697592" w:rsidRDefault="00CE26CA" w:rsidP="00CE26CA">
      <w:pPr>
        <w:pStyle w:val="a7"/>
        <w:numPr>
          <w:ilvl w:val="4"/>
          <w:numId w:val="4"/>
        </w:numPr>
        <w:jc w:val="both"/>
        <w:rPr>
          <w:bCs/>
          <w:iCs/>
          <w:sz w:val="28"/>
          <w:szCs w:val="28"/>
        </w:rPr>
      </w:pPr>
      <w:r w:rsidRPr="00697592">
        <w:rPr>
          <w:bCs/>
          <w:iCs/>
          <w:sz w:val="28"/>
          <w:szCs w:val="28"/>
        </w:rPr>
        <w:t>4. В пункт 2.3.: Результат предоставления муниципальной услуги</w:t>
      </w:r>
    </w:p>
    <w:p w:rsidR="00CE26CA" w:rsidRPr="00697592" w:rsidRDefault="00CE26CA" w:rsidP="00CE26CA">
      <w:pPr>
        <w:pStyle w:val="a7"/>
        <w:jc w:val="both"/>
        <w:rPr>
          <w:sz w:val="28"/>
          <w:szCs w:val="28"/>
        </w:rPr>
      </w:pPr>
      <w:r w:rsidRPr="00697592">
        <w:rPr>
          <w:sz w:val="28"/>
          <w:szCs w:val="28"/>
        </w:rPr>
        <w:t>2.3.1. Результатом предоставления муниципальной услуги является:</w:t>
      </w:r>
    </w:p>
    <w:p w:rsidR="00CE26CA" w:rsidRPr="00697592" w:rsidRDefault="00CE26CA" w:rsidP="00CE26CA">
      <w:pPr>
        <w:pStyle w:val="a7"/>
        <w:jc w:val="both"/>
        <w:rPr>
          <w:sz w:val="28"/>
          <w:szCs w:val="28"/>
        </w:rPr>
      </w:pPr>
      <w:r w:rsidRPr="00697592">
        <w:rPr>
          <w:sz w:val="28"/>
          <w:szCs w:val="28"/>
        </w:rPr>
        <w:t xml:space="preserve">2.3.2. Правовые акты администрации </w:t>
      </w:r>
      <w:proofErr w:type="spellStart"/>
      <w:r w:rsidR="00697592">
        <w:rPr>
          <w:sz w:val="28"/>
          <w:szCs w:val="28"/>
        </w:rPr>
        <w:t>Илькине</w:t>
      </w:r>
      <w:r w:rsidRPr="00697592">
        <w:rPr>
          <w:sz w:val="28"/>
          <w:szCs w:val="28"/>
        </w:rPr>
        <w:t>евский</w:t>
      </w:r>
      <w:proofErr w:type="spellEnd"/>
      <w:r w:rsidRPr="00697592">
        <w:rPr>
          <w:sz w:val="28"/>
          <w:szCs w:val="28"/>
        </w:rPr>
        <w:t xml:space="preserve"> сельсовет муниципального района Куюргазинский район Республики Башкортостан:</w:t>
      </w:r>
    </w:p>
    <w:p w:rsidR="00CE26CA" w:rsidRPr="00697592" w:rsidRDefault="00CE26CA" w:rsidP="00CE26CA">
      <w:pPr>
        <w:pStyle w:val="a7"/>
        <w:jc w:val="both"/>
        <w:rPr>
          <w:sz w:val="28"/>
          <w:szCs w:val="28"/>
        </w:rPr>
      </w:pPr>
      <w:r w:rsidRPr="00697592">
        <w:rPr>
          <w:sz w:val="28"/>
          <w:szCs w:val="28"/>
        </w:rPr>
        <w:t>- о закреплении имущества на праве оперативного управления, хозяйственного ведения;</w:t>
      </w:r>
    </w:p>
    <w:p w:rsidR="00CE26CA" w:rsidRPr="00697592" w:rsidRDefault="00CE26CA" w:rsidP="00CE26CA">
      <w:pPr>
        <w:pStyle w:val="a7"/>
        <w:jc w:val="both"/>
        <w:rPr>
          <w:sz w:val="28"/>
          <w:szCs w:val="28"/>
        </w:rPr>
      </w:pPr>
      <w:r w:rsidRPr="00697592">
        <w:rPr>
          <w:sz w:val="28"/>
          <w:szCs w:val="28"/>
        </w:rPr>
        <w:t xml:space="preserve">- правовой акт администрации сельского поселения </w:t>
      </w:r>
      <w:proofErr w:type="spellStart"/>
      <w:r w:rsidR="00697592">
        <w:rPr>
          <w:sz w:val="28"/>
          <w:szCs w:val="28"/>
        </w:rPr>
        <w:t>Илькине</w:t>
      </w:r>
      <w:r w:rsidRPr="00697592">
        <w:rPr>
          <w:sz w:val="28"/>
          <w:szCs w:val="28"/>
        </w:rPr>
        <w:t>евский</w:t>
      </w:r>
      <w:proofErr w:type="spellEnd"/>
      <w:r w:rsidRPr="00697592">
        <w:rPr>
          <w:sz w:val="28"/>
          <w:szCs w:val="28"/>
        </w:rPr>
        <w:t xml:space="preserve"> сельсовет о предоставлении имущества в аренду, договор аренды помещений, зданий, сооружений, находящихся в муниципальной собственности администрации сельского поселения </w:t>
      </w:r>
      <w:proofErr w:type="spellStart"/>
      <w:r w:rsidR="00697592">
        <w:rPr>
          <w:sz w:val="28"/>
          <w:szCs w:val="28"/>
        </w:rPr>
        <w:t>Илькине</w:t>
      </w:r>
      <w:r w:rsidRPr="00697592">
        <w:rPr>
          <w:sz w:val="28"/>
          <w:szCs w:val="28"/>
        </w:rPr>
        <w:t>евский</w:t>
      </w:r>
      <w:proofErr w:type="spellEnd"/>
      <w:r w:rsidRPr="00697592">
        <w:rPr>
          <w:sz w:val="28"/>
          <w:szCs w:val="28"/>
        </w:rPr>
        <w:t xml:space="preserve"> сельсовет муниципального района Куюргазинский район Республики Башкортостан;</w:t>
      </w:r>
    </w:p>
    <w:p w:rsidR="00CE26CA" w:rsidRPr="00697592" w:rsidRDefault="00CE26CA" w:rsidP="00CE26CA">
      <w:pPr>
        <w:pStyle w:val="a7"/>
        <w:jc w:val="both"/>
        <w:rPr>
          <w:sz w:val="28"/>
          <w:szCs w:val="28"/>
        </w:rPr>
      </w:pPr>
      <w:r w:rsidRPr="00697592">
        <w:rPr>
          <w:sz w:val="28"/>
          <w:szCs w:val="28"/>
        </w:rPr>
        <w:t>- сообщение об отказе в предоставлении имущества на праве аренды;</w:t>
      </w:r>
    </w:p>
    <w:p w:rsidR="00CE26CA" w:rsidRPr="00697592" w:rsidRDefault="00CE26CA" w:rsidP="00CE26CA">
      <w:pPr>
        <w:pStyle w:val="a7"/>
        <w:jc w:val="both"/>
        <w:rPr>
          <w:sz w:val="28"/>
          <w:szCs w:val="28"/>
        </w:rPr>
      </w:pPr>
      <w:r w:rsidRPr="00697592">
        <w:rPr>
          <w:sz w:val="28"/>
          <w:szCs w:val="28"/>
        </w:rPr>
        <w:t xml:space="preserve">- правовой акт администрации сельского поселения </w:t>
      </w:r>
      <w:proofErr w:type="spellStart"/>
      <w:r w:rsidR="00697592">
        <w:rPr>
          <w:sz w:val="28"/>
          <w:szCs w:val="28"/>
        </w:rPr>
        <w:t>Илькине</w:t>
      </w:r>
      <w:r w:rsidRPr="00697592">
        <w:rPr>
          <w:sz w:val="28"/>
          <w:szCs w:val="28"/>
        </w:rPr>
        <w:t>евский</w:t>
      </w:r>
      <w:proofErr w:type="spellEnd"/>
      <w:r w:rsidRPr="00697592">
        <w:rPr>
          <w:sz w:val="28"/>
          <w:szCs w:val="28"/>
        </w:rPr>
        <w:t xml:space="preserve"> сельсовет о предоставлении имущества в безвозмездное пользование, договор безвозмездного пользования имуществом, находящимся в муниципальной собственности;</w:t>
      </w:r>
    </w:p>
    <w:p w:rsidR="00CE26CA" w:rsidRPr="00697592" w:rsidRDefault="00CE26CA" w:rsidP="00CE26CA">
      <w:pPr>
        <w:pStyle w:val="a7"/>
        <w:jc w:val="both"/>
        <w:rPr>
          <w:sz w:val="28"/>
          <w:szCs w:val="28"/>
        </w:rPr>
      </w:pPr>
      <w:r w:rsidRPr="00697592">
        <w:rPr>
          <w:sz w:val="28"/>
          <w:szCs w:val="28"/>
        </w:rPr>
        <w:t>- сообщение об отказе в предоставлении имущества в безвозмездное пользование.</w:t>
      </w:r>
    </w:p>
    <w:p w:rsidR="00CE26CA" w:rsidRPr="00697592" w:rsidRDefault="00CE26CA" w:rsidP="00CE26CA">
      <w:pPr>
        <w:pStyle w:val="a7"/>
        <w:jc w:val="both"/>
        <w:rPr>
          <w:sz w:val="28"/>
          <w:szCs w:val="28"/>
        </w:rPr>
      </w:pPr>
      <w:r w:rsidRPr="00697592">
        <w:rPr>
          <w:sz w:val="28"/>
          <w:szCs w:val="28"/>
        </w:rPr>
        <w:t>В</w:t>
      </w:r>
      <w:r w:rsidR="005352E6" w:rsidRPr="00697592">
        <w:rPr>
          <w:sz w:val="28"/>
          <w:szCs w:val="28"/>
        </w:rPr>
        <w:t>нести</w:t>
      </w:r>
      <w:r w:rsidRPr="00697592">
        <w:rPr>
          <w:sz w:val="28"/>
          <w:szCs w:val="28"/>
        </w:rPr>
        <w:t xml:space="preserve"> изменения в пункты 1.3.2, 1.3.9, 1.3.10, 1.3.11, 2.6.7, 2.14.9, 3.1.3, 5.4 в части указания электронного адреса официального сайте органа местно самоуправления: </w:t>
      </w:r>
      <w:hyperlink r:id="rId6" w:history="1">
        <w:r w:rsidR="00697592" w:rsidRPr="005B647E">
          <w:rPr>
            <w:rStyle w:val="a8"/>
            <w:sz w:val="28"/>
            <w:szCs w:val="28"/>
          </w:rPr>
          <w:t>http://</w:t>
        </w:r>
        <w:r w:rsidR="00697592" w:rsidRPr="005B647E">
          <w:rPr>
            <w:rStyle w:val="a8"/>
            <w:sz w:val="28"/>
            <w:szCs w:val="28"/>
            <w:lang w:val="en-US"/>
          </w:rPr>
          <w:t>ilkineevo</w:t>
        </w:r>
        <w:r w:rsidR="00697592" w:rsidRPr="005B647E">
          <w:rPr>
            <w:rStyle w:val="a8"/>
            <w:sz w:val="28"/>
            <w:szCs w:val="28"/>
          </w:rPr>
          <w:t>.ru</w:t>
        </w:r>
      </w:hyperlink>
      <w:r w:rsidRPr="00697592">
        <w:rPr>
          <w:sz w:val="28"/>
          <w:szCs w:val="28"/>
        </w:rPr>
        <w:t>.</w:t>
      </w:r>
    </w:p>
    <w:p w:rsidR="00DE0B86" w:rsidRPr="00697592" w:rsidRDefault="00CE26CA" w:rsidP="00DE0B86">
      <w:pPr>
        <w:pStyle w:val="a7"/>
        <w:numPr>
          <w:ilvl w:val="0"/>
          <w:numId w:val="2"/>
        </w:numPr>
        <w:tabs>
          <w:tab w:val="left" w:pos="567"/>
        </w:tabs>
        <w:contextualSpacing/>
        <w:jc w:val="both"/>
        <w:rPr>
          <w:sz w:val="28"/>
          <w:szCs w:val="28"/>
        </w:rPr>
      </w:pPr>
      <w:proofErr w:type="gramStart"/>
      <w:r w:rsidRPr="00697592">
        <w:rPr>
          <w:sz w:val="28"/>
          <w:szCs w:val="28"/>
        </w:rPr>
        <w:t>К</w:t>
      </w:r>
      <w:r w:rsidR="00DE0B86" w:rsidRPr="00697592">
        <w:rPr>
          <w:sz w:val="28"/>
          <w:szCs w:val="28"/>
        </w:rPr>
        <w:t>онтроль за</w:t>
      </w:r>
      <w:proofErr w:type="gramEnd"/>
      <w:r w:rsidR="00DE0B86" w:rsidRPr="00697592">
        <w:rPr>
          <w:sz w:val="28"/>
          <w:szCs w:val="28"/>
        </w:rPr>
        <w:t xml:space="preserve"> исполнением настоящего постановления оставляю за собой.</w:t>
      </w:r>
    </w:p>
    <w:p w:rsidR="00DE0B86" w:rsidRPr="00697592" w:rsidRDefault="00DE0B86" w:rsidP="00DE0B86">
      <w:pPr>
        <w:rPr>
          <w:rFonts w:ascii="Times New Roman" w:hAnsi="Times New Roman" w:cs="Times New Roman"/>
          <w:b/>
          <w:sz w:val="28"/>
          <w:szCs w:val="28"/>
        </w:rPr>
      </w:pPr>
      <w:r w:rsidRPr="00697592">
        <w:rPr>
          <w:rFonts w:ascii="Times New Roman" w:hAnsi="Times New Roman" w:cs="Times New Roman"/>
          <w:b/>
          <w:sz w:val="28"/>
          <w:szCs w:val="28"/>
        </w:rPr>
        <w:t xml:space="preserve">Глава сельского поселения     </w:t>
      </w:r>
      <w:r w:rsidR="00697592" w:rsidRPr="00697592">
        <w:rPr>
          <w:rFonts w:ascii="Times New Roman" w:hAnsi="Times New Roman" w:cs="Times New Roman"/>
          <w:b/>
          <w:sz w:val="28"/>
          <w:szCs w:val="28"/>
        </w:rPr>
        <w:t xml:space="preserve">                   </w:t>
      </w:r>
      <w:r w:rsidRPr="00697592">
        <w:rPr>
          <w:rFonts w:ascii="Times New Roman" w:hAnsi="Times New Roman" w:cs="Times New Roman"/>
          <w:b/>
          <w:sz w:val="28"/>
          <w:szCs w:val="28"/>
        </w:rPr>
        <w:t xml:space="preserve">                    </w:t>
      </w:r>
      <w:r w:rsidR="00CE26CA" w:rsidRPr="00697592">
        <w:rPr>
          <w:rFonts w:ascii="Times New Roman" w:hAnsi="Times New Roman" w:cs="Times New Roman"/>
          <w:b/>
          <w:sz w:val="28"/>
          <w:szCs w:val="28"/>
        </w:rPr>
        <w:t xml:space="preserve">        </w:t>
      </w:r>
      <w:r w:rsidR="00697592">
        <w:rPr>
          <w:rFonts w:ascii="Times New Roman" w:hAnsi="Times New Roman" w:cs="Times New Roman"/>
          <w:b/>
          <w:sz w:val="28"/>
          <w:szCs w:val="28"/>
        </w:rPr>
        <w:t xml:space="preserve">     </w:t>
      </w:r>
      <w:r w:rsidR="00CE26CA" w:rsidRPr="00697592">
        <w:rPr>
          <w:rFonts w:ascii="Times New Roman" w:hAnsi="Times New Roman" w:cs="Times New Roman"/>
          <w:b/>
          <w:sz w:val="28"/>
          <w:szCs w:val="28"/>
        </w:rPr>
        <w:t xml:space="preserve">  </w:t>
      </w:r>
      <w:r w:rsidR="00697592" w:rsidRPr="00697592">
        <w:rPr>
          <w:rFonts w:ascii="Times New Roman" w:hAnsi="Times New Roman" w:cs="Times New Roman"/>
          <w:b/>
          <w:sz w:val="28"/>
          <w:szCs w:val="28"/>
        </w:rPr>
        <w:t>Т.Н. Идрисов</w:t>
      </w:r>
    </w:p>
    <w:p w:rsidR="00DE0B86" w:rsidRPr="00697592" w:rsidRDefault="00DE0B86" w:rsidP="000B40F4">
      <w:pPr>
        <w:rPr>
          <w:rFonts w:ascii="Times New Roman" w:hAnsi="Times New Roman" w:cs="Times New Roman"/>
          <w:sz w:val="28"/>
          <w:szCs w:val="28"/>
        </w:rPr>
      </w:pPr>
    </w:p>
    <w:sectPr w:rsidR="00DE0B86" w:rsidRPr="00697592" w:rsidSect="000B40F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Symbol" w:hAnsi="Symbol" w:cs="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F6D5B3D"/>
    <w:multiLevelType w:val="multilevel"/>
    <w:tmpl w:val="23FE40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7C4231C"/>
    <w:multiLevelType w:val="hybridMultilevel"/>
    <w:tmpl w:val="50760F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FE1215E"/>
    <w:multiLevelType w:val="hybridMultilevel"/>
    <w:tmpl w:val="2F7853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40F4"/>
    <w:rsid w:val="000B40F4"/>
    <w:rsid w:val="000F090F"/>
    <w:rsid w:val="00193D0D"/>
    <w:rsid w:val="0027154F"/>
    <w:rsid w:val="005340A1"/>
    <w:rsid w:val="005352E6"/>
    <w:rsid w:val="00697592"/>
    <w:rsid w:val="00771668"/>
    <w:rsid w:val="00776608"/>
    <w:rsid w:val="007B2406"/>
    <w:rsid w:val="00A62761"/>
    <w:rsid w:val="00CE26CA"/>
    <w:rsid w:val="00DD0DF5"/>
    <w:rsid w:val="00DE0B86"/>
    <w:rsid w:val="00DE72D4"/>
    <w:rsid w:val="00E05294"/>
    <w:rsid w:val="00EF4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D0D"/>
  </w:style>
  <w:style w:type="paragraph" w:styleId="1">
    <w:name w:val="heading 1"/>
    <w:basedOn w:val="a"/>
    <w:next w:val="a"/>
    <w:link w:val="10"/>
    <w:uiPriority w:val="9"/>
    <w:qFormat/>
    <w:rsid w:val="00CE26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40F4"/>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B40F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0B40F4"/>
    <w:pPr>
      <w:ind w:left="720"/>
      <w:contextualSpacing/>
    </w:pPr>
  </w:style>
  <w:style w:type="paragraph" w:styleId="a5">
    <w:name w:val="Balloon Text"/>
    <w:basedOn w:val="a"/>
    <w:link w:val="a6"/>
    <w:uiPriority w:val="99"/>
    <w:semiHidden/>
    <w:unhideWhenUsed/>
    <w:rsid w:val="000B40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40F4"/>
    <w:rPr>
      <w:rFonts w:ascii="Tahoma" w:hAnsi="Tahoma" w:cs="Tahoma"/>
      <w:sz w:val="16"/>
      <w:szCs w:val="16"/>
    </w:rPr>
  </w:style>
  <w:style w:type="paragraph" w:styleId="a7">
    <w:name w:val="Normal (Web)"/>
    <w:basedOn w:val="a"/>
    <w:uiPriority w:val="99"/>
    <w:unhideWhenUsed/>
    <w:rsid w:val="00DE0B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E26CA"/>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unhideWhenUsed/>
    <w:rsid w:val="00CE26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6885060">
      <w:bodyDiv w:val="1"/>
      <w:marLeft w:val="0"/>
      <w:marRight w:val="0"/>
      <w:marTop w:val="0"/>
      <w:marBottom w:val="0"/>
      <w:divBdr>
        <w:top w:val="none" w:sz="0" w:space="0" w:color="auto"/>
        <w:left w:val="none" w:sz="0" w:space="0" w:color="auto"/>
        <w:bottom w:val="none" w:sz="0" w:space="0" w:color="auto"/>
        <w:right w:val="none" w:sz="0" w:space="0" w:color="auto"/>
      </w:divBdr>
    </w:div>
    <w:div w:id="86456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lkineevo.ru" TargetMode="External"/><Relationship Id="rId5" Type="http://schemas.openxmlformats.org/officeDocument/2006/relationships/hyperlink" Target="https://legalacts.ru/kodeks/KOAP-RF/razdel-i/glava-3/statja-3.12/"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1980</Words>
  <Characters>11287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Ерм сс</dc:creator>
  <cp:lastModifiedBy>Пользователь</cp:lastModifiedBy>
  <cp:revision>5</cp:revision>
  <cp:lastPrinted>2019-05-07T11:46:00Z</cp:lastPrinted>
  <dcterms:created xsi:type="dcterms:W3CDTF">2019-05-07T11:42:00Z</dcterms:created>
  <dcterms:modified xsi:type="dcterms:W3CDTF">2019-07-24T12:54:00Z</dcterms:modified>
</cp:coreProperties>
</file>