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</w:p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65F2" w:rsidRDefault="00F465F2" w:rsidP="002C3DE7">
      <w:pPr>
        <w:jc w:val="center"/>
        <w:rPr>
          <w:sz w:val="28"/>
          <w:szCs w:val="28"/>
        </w:rPr>
      </w:pPr>
    </w:p>
    <w:p w:rsidR="00F465F2" w:rsidRDefault="00F465F2" w:rsidP="002C3DE7">
      <w:pPr>
        <w:jc w:val="center"/>
        <w:rPr>
          <w:sz w:val="28"/>
          <w:szCs w:val="28"/>
        </w:rPr>
      </w:pPr>
    </w:p>
    <w:p w:rsidR="002C3DE7" w:rsidRPr="001370B1" w:rsidRDefault="001370B1" w:rsidP="002C3DE7">
      <w:pPr>
        <w:jc w:val="center"/>
        <w:rPr>
          <w:sz w:val="28"/>
          <w:szCs w:val="28"/>
        </w:rPr>
      </w:pPr>
      <w:r w:rsidRPr="001370B1">
        <w:rPr>
          <w:sz w:val="28"/>
          <w:szCs w:val="28"/>
        </w:rPr>
        <w:t xml:space="preserve">Деревня </w:t>
      </w:r>
      <w:proofErr w:type="spellStart"/>
      <w:r w:rsidRPr="001370B1">
        <w:rPr>
          <w:sz w:val="28"/>
          <w:szCs w:val="28"/>
        </w:rPr>
        <w:t>Илькинеево</w:t>
      </w:r>
      <w:proofErr w:type="spellEnd"/>
      <w:r w:rsidRPr="001370B1">
        <w:rPr>
          <w:sz w:val="28"/>
          <w:szCs w:val="28"/>
        </w:rPr>
        <w:tab/>
      </w:r>
      <w:r w:rsidRPr="001370B1">
        <w:rPr>
          <w:sz w:val="28"/>
          <w:szCs w:val="28"/>
        </w:rPr>
        <w:tab/>
      </w:r>
      <w:r w:rsidR="00E830D4" w:rsidRPr="001370B1">
        <w:rPr>
          <w:sz w:val="28"/>
          <w:szCs w:val="28"/>
        </w:rPr>
        <w:t xml:space="preserve">№ </w:t>
      </w:r>
      <w:r w:rsidRPr="001370B1">
        <w:rPr>
          <w:sz w:val="28"/>
          <w:szCs w:val="28"/>
        </w:rPr>
        <w:t>28/37-11</w:t>
      </w:r>
      <w:r w:rsidR="00EB2978">
        <w:rPr>
          <w:sz w:val="28"/>
          <w:szCs w:val="28"/>
        </w:rPr>
        <w:t>1а</w:t>
      </w:r>
      <w:r w:rsidR="002C3DE7" w:rsidRPr="001370B1">
        <w:rPr>
          <w:sz w:val="28"/>
          <w:szCs w:val="28"/>
        </w:rPr>
        <w:tab/>
      </w:r>
      <w:r w:rsidR="002C3DE7" w:rsidRPr="001370B1">
        <w:rPr>
          <w:sz w:val="28"/>
          <w:szCs w:val="28"/>
        </w:rPr>
        <w:tab/>
        <w:t>15 декабря 2021 года</w:t>
      </w:r>
    </w:p>
    <w:p w:rsidR="002C3DE7" w:rsidRPr="001370B1" w:rsidRDefault="002C3DE7" w:rsidP="002C3DE7">
      <w:pPr>
        <w:rPr>
          <w:rFonts w:ascii="Times Cyr Bash Normal" w:hAnsi="Times Cyr Bash Normal"/>
          <w:b/>
          <w:bCs/>
          <w:caps/>
          <w:sz w:val="28"/>
          <w:szCs w:val="28"/>
        </w:rPr>
      </w:pPr>
    </w:p>
    <w:p w:rsidR="002C3DE7" w:rsidRPr="001370B1" w:rsidRDefault="002C3DE7" w:rsidP="002C3DE7">
      <w:pPr>
        <w:rPr>
          <w:rFonts w:ascii="Times Cyr Bash Normal" w:hAnsi="Times Cyr Bash Normal"/>
          <w:b/>
          <w:bCs/>
          <w:caps/>
          <w:sz w:val="28"/>
          <w:szCs w:val="28"/>
        </w:rPr>
      </w:pPr>
    </w:p>
    <w:p w:rsidR="002C3DE7" w:rsidRPr="001370B1" w:rsidRDefault="002C3DE7" w:rsidP="00EB2978">
      <w:pPr>
        <w:pStyle w:val="a3"/>
        <w:spacing w:after="0"/>
        <w:jc w:val="center"/>
        <w:rPr>
          <w:b/>
          <w:sz w:val="28"/>
          <w:szCs w:val="28"/>
        </w:rPr>
      </w:pPr>
      <w:r w:rsidRPr="001370B1">
        <w:rPr>
          <w:b/>
          <w:sz w:val="28"/>
          <w:szCs w:val="28"/>
        </w:rPr>
        <w:t xml:space="preserve">О </w:t>
      </w:r>
      <w:r w:rsidR="00EB2978">
        <w:rPr>
          <w:b/>
          <w:sz w:val="28"/>
          <w:szCs w:val="28"/>
        </w:rPr>
        <w:t>проекте</w:t>
      </w:r>
      <w:r w:rsidRPr="001370B1">
        <w:rPr>
          <w:b/>
          <w:sz w:val="28"/>
          <w:szCs w:val="28"/>
        </w:rPr>
        <w:t xml:space="preserve"> решения Совета сельского поселения </w:t>
      </w:r>
      <w:proofErr w:type="spellStart"/>
      <w:r w:rsidR="001370B1" w:rsidRPr="001370B1">
        <w:rPr>
          <w:b/>
          <w:sz w:val="28"/>
          <w:szCs w:val="28"/>
        </w:rPr>
        <w:t>Илькине</w:t>
      </w:r>
      <w:r w:rsidR="00E95352" w:rsidRPr="001370B1">
        <w:rPr>
          <w:b/>
          <w:sz w:val="28"/>
          <w:szCs w:val="28"/>
        </w:rPr>
        <w:t>евский</w:t>
      </w:r>
      <w:proofErr w:type="spellEnd"/>
      <w:r w:rsidRPr="001370B1">
        <w:rPr>
          <w:b/>
          <w:sz w:val="28"/>
          <w:szCs w:val="28"/>
        </w:rPr>
        <w:t xml:space="preserve"> сельсовет муниципального района  Куюргазинский район   Республики Башкортостан  «О внесении изменений и дополнений в Устав  сельского поселения </w:t>
      </w:r>
      <w:proofErr w:type="spellStart"/>
      <w:r w:rsidR="001370B1" w:rsidRPr="001370B1">
        <w:rPr>
          <w:b/>
          <w:sz w:val="28"/>
          <w:szCs w:val="28"/>
        </w:rPr>
        <w:t>Илькине</w:t>
      </w:r>
      <w:r w:rsidR="00E95352" w:rsidRPr="001370B1">
        <w:rPr>
          <w:b/>
          <w:sz w:val="28"/>
          <w:szCs w:val="28"/>
        </w:rPr>
        <w:t>евский</w:t>
      </w:r>
      <w:proofErr w:type="spellEnd"/>
      <w:r w:rsidRPr="001370B1">
        <w:rPr>
          <w:b/>
          <w:sz w:val="28"/>
          <w:szCs w:val="28"/>
        </w:rPr>
        <w:t xml:space="preserve"> сельсовет муниципального района  Куюргазинский район  Республики Башкортостан» </w:t>
      </w:r>
    </w:p>
    <w:p w:rsidR="002C3DE7" w:rsidRPr="001370B1" w:rsidRDefault="002C3DE7" w:rsidP="002C3DE7">
      <w:pPr>
        <w:pStyle w:val="a3"/>
        <w:ind w:firstLine="720"/>
        <w:jc w:val="both"/>
        <w:rPr>
          <w:b/>
          <w:sz w:val="28"/>
          <w:szCs w:val="28"/>
        </w:rPr>
      </w:pPr>
      <w:r w:rsidRPr="001370B1">
        <w:rPr>
          <w:sz w:val="28"/>
          <w:szCs w:val="28"/>
        </w:rPr>
        <w:t>В со</w:t>
      </w:r>
      <w:r w:rsidR="00EB2978">
        <w:rPr>
          <w:sz w:val="28"/>
          <w:szCs w:val="28"/>
        </w:rPr>
        <w:t xml:space="preserve">ответствии с </w:t>
      </w:r>
      <w:r w:rsidRPr="001370B1">
        <w:rPr>
          <w:sz w:val="28"/>
          <w:szCs w:val="28"/>
        </w:rPr>
        <w:t>Федеральн</w:t>
      </w:r>
      <w:r w:rsidR="00EB2978">
        <w:rPr>
          <w:sz w:val="28"/>
          <w:szCs w:val="28"/>
        </w:rPr>
        <w:t>ым</w:t>
      </w:r>
      <w:r w:rsidRPr="001370B1">
        <w:rPr>
          <w:sz w:val="28"/>
          <w:szCs w:val="28"/>
        </w:rPr>
        <w:t xml:space="preserve"> закон</w:t>
      </w:r>
      <w:r w:rsidR="00EB2978">
        <w:rPr>
          <w:sz w:val="28"/>
          <w:szCs w:val="28"/>
        </w:rPr>
        <w:t>ом</w:t>
      </w:r>
      <w:r w:rsidRPr="001370B1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Куюргазинский район Республики Башкортостан, </w:t>
      </w:r>
      <w:proofErr w:type="gramStart"/>
      <w:r w:rsidRPr="001370B1">
        <w:rPr>
          <w:b/>
          <w:sz w:val="28"/>
          <w:szCs w:val="28"/>
        </w:rPr>
        <w:t>р</w:t>
      </w:r>
      <w:proofErr w:type="gramEnd"/>
      <w:r w:rsidRPr="001370B1">
        <w:rPr>
          <w:b/>
          <w:sz w:val="28"/>
          <w:szCs w:val="28"/>
        </w:rPr>
        <w:t xml:space="preserve"> е ш и л:</w:t>
      </w:r>
    </w:p>
    <w:p w:rsidR="002C3DE7" w:rsidRPr="001370B1" w:rsidRDefault="00EB2978" w:rsidP="002C3DE7">
      <w:pPr>
        <w:pStyle w:val="a3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="002C3DE7" w:rsidRPr="001370B1">
        <w:rPr>
          <w:sz w:val="28"/>
          <w:szCs w:val="28"/>
        </w:rPr>
        <w:t xml:space="preserve"> решения Совета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="002C3DE7" w:rsidRPr="001370B1">
        <w:rPr>
          <w:sz w:val="28"/>
          <w:szCs w:val="28"/>
        </w:rPr>
        <w:t xml:space="preserve"> сельсовет  муниципального района  Куюргазинский район 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="002C3DE7" w:rsidRPr="001370B1">
        <w:rPr>
          <w:sz w:val="28"/>
          <w:szCs w:val="28"/>
        </w:rPr>
        <w:t xml:space="preserve"> сельсовет муниципального района Куюргазинский район Республики Башкортостан» </w:t>
      </w:r>
      <w:r>
        <w:rPr>
          <w:sz w:val="28"/>
          <w:szCs w:val="28"/>
        </w:rPr>
        <w:t>(прилагается).</w:t>
      </w:r>
    </w:p>
    <w:p w:rsidR="002C3DE7" w:rsidRDefault="002C3DE7" w:rsidP="001370B1">
      <w:pPr>
        <w:pStyle w:val="a3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8"/>
          <w:szCs w:val="28"/>
        </w:rPr>
      </w:pPr>
      <w:proofErr w:type="gramStart"/>
      <w:r w:rsidRPr="001370B1">
        <w:rPr>
          <w:sz w:val="28"/>
          <w:szCs w:val="28"/>
        </w:rPr>
        <w:t xml:space="preserve">Обнародовать </w:t>
      </w:r>
      <w:r w:rsidR="00EB2978">
        <w:rPr>
          <w:sz w:val="28"/>
          <w:szCs w:val="28"/>
        </w:rPr>
        <w:t>проект</w:t>
      </w:r>
      <w:r w:rsidR="00EB2978" w:rsidRPr="001370B1">
        <w:rPr>
          <w:sz w:val="28"/>
          <w:szCs w:val="28"/>
        </w:rPr>
        <w:t xml:space="preserve"> решения Совета сельского поселения </w:t>
      </w:r>
      <w:proofErr w:type="spellStart"/>
      <w:r w:rsidR="00EB2978" w:rsidRPr="001370B1">
        <w:rPr>
          <w:sz w:val="28"/>
          <w:szCs w:val="28"/>
        </w:rPr>
        <w:t>Илькинеевский</w:t>
      </w:r>
      <w:proofErr w:type="spellEnd"/>
      <w:r w:rsidR="00EB2978" w:rsidRPr="001370B1">
        <w:rPr>
          <w:sz w:val="28"/>
          <w:szCs w:val="28"/>
        </w:rPr>
        <w:t xml:space="preserve"> сельсовет  муниципального района  </w:t>
      </w:r>
      <w:proofErr w:type="spellStart"/>
      <w:r w:rsidR="00EB2978" w:rsidRPr="001370B1">
        <w:rPr>
          <w:sz w:val="28"/>
          <w:szCs w:val="28"/>
        </w:rPr>
        <w:t>Куюргазинский</w:t>
      </w:r>
      <w:proofErr w:type="spellEnd"/>
      <w:r w:rsidR="00EB2978" w:rsidRPr="001370B1">
        <w:rPr>
          <w:sz w:val="28"/>
          <w:szCs w:val="28"/>
        </w:rPr>
        <w:t xml:space="preserve"> район  Республики Башкортостан «О внесении изменений и дополнений в Устав сельского поселения </w:t>
      </w:r>
      <w:proofErr w:type="spellStart"/>
      <w:r w:rsidR="00EB2978">
        <w:rPr>
          <w:sz w:val="28"/>
          <w:szCs w:val="28"/>
        </w:rPr>
        <w:t>Илькине</w:t>
      </w:r>
      <w:r w:rsidR="00EB2978" w:rsidRPr="001370B1">
        <w:rPr>
          <w:sz w:val="28"/>
          <w:szCs w:val="28"/>
        </w:rPr>
        <w:t>евский</w:t>
      </w:r>
      <w:proofErr w:type="spellEnd"/>
      <w:r w:rsidR="00EB2978" w:rsidRPr="001370B1">
        <w:rPr>
          <w:sz w:val="28"/>
          <w:szCs w:val="28"/>
        </w:rPr>
        <w:t xml:space="preserve"> сельсовет муниципального района </w:t>
      </w:r>
      <w:proofErr w:type="spellStart"/>
      <w:r w:rsidR="00EB2978" w:rsidRPr="001370B1">
        <w:rPr>
          <w:sz w:val="28"/>
          <w:szCs w:val="28"/>
        </w:rPr>
        <w:t>Куюргазинский</w:t>
      </w:r>
      <w:proofErr w:type="spellEnd"/>
      <w:r w:rsidR="00EB2978" w:rsidRPr="001370B1">
        <w:rPr>
          <w:sz w:val="28"/>
          <w:szCs w:val="28"/>
        </w:rPr>
        <w:t xml:space="preserve"> район Республики Башкортостан» </w:t>
      </w:r>
      <w:r w:rsidRPr="001370B1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Куюргазинский район Республики Башкортостан  по адресу:  </w:t>
      </w:r>
      <w:r w:rsidR="001370B1" w:rsidRPr="001370B1">
        <w:rPr>
          <w:sz w:val="28"/>
          <w:szCs w:val="28"/>
        </w:rPr>
        <w:t xml:space="preserve">деревня </w:t>
      </w:r>
      <w:proofErr w:type="spellStart"/>
      <w:r w:rsidR="001370B1" w:rsidRPr="001370B1">
        <w:rPr>
          <w:sz w:val="28"/>
          <w:szCs w:val="28"/>
        </w:rPr>
        <w:t>Илькинеево</w:t>
      </w:r>
      <w:proofErr w:type="spellEnd"/>
      <w:r w:rsidR="001370B1" w:rsidRPr="001370B1">
        <w:rPr>
          <w:sz w:val="28"/>
          <w:szCs w:val="28"/>
        </w:rPr>
        <w:t>, ул. Школьная, д. 2</w:t>
      </w:r>
      <w:r w:rsidR="00E95352" w:rsidRPr="001370B1">
        <w:rPr>
          <w:sz w:val="28"/>
          <w:szCs w:val="28"/>
        </w:rPr>
        <w:t>.</w:t>
      </w:r>
      <w:proofErr w:type="gramEnd"/>
    </w:p>
    <w:p w:rsidR="00EB2978" w:rsidRPr="001370B1" w:rsidRDefault="00EB2978" w:rsidP="00EB2978">
      <w:pPr>
        <w:pStyle w:val="a3"/>
        <w:widowControl/>
        <w:autoSpaceDE/>
        <w:autoSpaceDN/>
        <w:adjustRightInd/>
        <w:spacing w:after="0"/>
        <w:ind w:left="312"/>
        <w:jc w:val="both"/>
        <w:rPr>
          <w:sz w:val="28"/>
          <w:szCs w:val="28"/>
        </w:rPr>
      </w:pPr>
    </w:p>
    <w:p w:rsidR="002C3DE7" w:rsidRPr="001370B1" w:rsidRDefault="002C3DE7" w:rsidP="001370B1">
      <w:pPr>
        <w:pStyle w:val="3"/>
        <w:ind w:left="0"/>
        <w:rPr>
          <w:sz w:val="28"/>
          <w:szCs w:val="28"/>
        </w:rPr>
      </w:pPr>
      <w:r w:rsidRPr="001370B1">
        <w:rPr>
          <w:b/>
          <w:sz w:val="28"/>
          <w:szCs w:val="28"/>
        </w:rPr>
        <w:t>Г</w:t>
      </w:r>
      <w:r w:rsidR="001370B1">
        <w:rPr>
          <w:b/>
          <w:sz w:val="28"/>
          <w:szCs w:val="28"/>
        </w:rPr>
        <w:t xml:space="preserve">лава сельского поселения  </w:t>
      </w:r>
      <w:r w:rsidR="001370B1">
        <w:rPr>
          <w:b/>
          <w:sz w:val="28"/>
          <w:szCs w:val="28"/>
        </w:rPr>
        <w:tab/>
      </w:r>
      <w:r w:rsidR="001370B1">
        <w:rPr>
          <w:b/>
          <w:sz w:val="28"/>
          <w:szCs w:val="28"/>
        </w:rPr>
        <w:tab/>
        <w:t xml:space="preserve">   </w:t>
      </w:r>
      <w:r w:rsidRPr="001370B1">
        <w:rPr>
          <w:b/>
          <w:sz w:val="28"/>
          <w:szCs w:val="28"/>
        </w:rPr>
        <w:t xml:space="preserve">                </w:t>
      </w:r>
      <w:r w:rsidR="00E95352" w:rsidRPr="001370B1">
        <w:rPr>
          <w:b/>
          <w:sz w:val="28"/>
          <w:szCs w:val="28"/>
        </w:rPr>
        <w:t xml:space="preserve">                    </w:t>
      </w:r>
      <w:proofErr w:type="spellStart"/>
      <w:r w:rsidR="001370B1" w:rsidRPr="001370B1">
        <w:rPr>
          <w:b/>
          <w:sz w:val="28"/>
          <w:szCs w:val="28"/>
        </w:rPr>
        <w:t>Р.М.Вахитов</w:t>
      </w:r>
      <w:proofErr w:type="spellEnd"/>
    </w:p>
    <w:p w:rsidR="00E95352" w:rsidRPr="001370B1" w:rsidRDefault="00E95352" w:rsidP="002C3DE7">
      <w:pPr>
        <w:rPr>
          <w:sz w:val="24"/>
          <w:szCs w:val="24"/>
        </w:rPr>
      </w:pPr>
    </w:p>
    <w:p w:rsidR="00EB2978" w:rsidRDefault="00EB2978" w:rsidP="002C3DE7">
      <w:pPr>
        <w:rPr>
          <w:sz w:val="24"/>
          <w:szCs w:val="24"/>
        </w:rPr>
      </w:pPr>
    </w:p>
    <w:p w:rsidR="00EB2978" w:rsidRDefault="00EB2978" w:rsidP="002C3DE7">
      <w:pPr>
        <w:rPr>
          <w:sz w:val="24"/>
          <w:szCs w:val="24"/>
        </w:rPr>
      </w:pPr>
    </w:p>
    <w:p w:rsidR="002C3DE7" w:rsidRPr="001370B1" w:rsidRDefault="001370B1" w:rsidP="002C3DE7">
      <w:pPr>
        <w:rPr>
          <w:sz w:val="24"/>
          <w:szCs w:val="24"/>
        </w:rPr>
      </w:pPr>
      <w:proofErr w:type="spellStart"/>
      <w:r w:rsidRPr="001370B1">
        <w:rPr>
          <w:sz w:val="24"/>
          <w:szCs w:val="24"/>
        </w:rPr>
        <w:t>д</w:t>
      </w:r>
      <w:proofErr w:type="gramStart"/>
      <w:r w:rsidRPr="001370B1">
        <w:rPr>
          <w:sz w:val="24"/>
          <w:szCs w:val="24"/>
        </w:rPr>
        <w:t>.И</w:t>
      </w:r>
      <w:proofErr w:type="gramEnd"/>
      <w:r w:rsidRPr="001370B1">
        <w:rPr>
          <w:sz w:val="24"/>
          <w:szCs w:val="24"/>
        </w:rPr>
        <w:t>лькинеево</w:t>
      </w:r>
      <w:proofErr w:type="spellEnd"/>
    </w:p>
    <w:p w:rsidR="002C3DE7" w:rsidRPr="001370B1" w:rsidRDefault="002C3DE7" w:rsidP="002C3DE7">
      <w:pPr>
        <w:rPr>
          <w:sz w:val="24"/>
          <w:szCs w:val="24"/>
        </w:rPr>
      </w:pPr>
      <w:r w:rsidRPr="001370B1">
        <w:rPr>
          <w:sz w:val="24"/>
          <w:szCs w:val="24"/>
        </w:rPr>
        <w:t>15 декабря 2021 года</w:t>
      </w:r>
    </w:p>
    <w:p w:rsidR="007606A1" w:rsidRDefault="001370B1">
      <w:pPr>
        <w:rPr>
          <w:sz w:val="24"/>
          <w:szCs w:val="24"/>
        </w:rPr>
      </w:pPr>
      <w:r w:rsidRPr="001370B1">
        <w:rPr>
          <w:sz w:val="24"/>
          <w:szCs w:val="24"/>
        </w:rPr>
        <w:t>№ 28/37-11</w:t>
      </w:r>
      <w:r w:rsidR="00EB2978">
        <w:rPr>
          <w:sz w:val="24"/>
          <w:szCs w:val="24"/>
        </w:rPr>
        <w:t>1а</w:t>
      </w:r>
    </w:p>
    <w:p w:rsidR="00EB2978" w:rsidRDefault="00EB2978">
      <w:pPr>
        <w:rPr>
          <w:sz w:val="24"/>
          <w:szCs w:val="24"/>
        </w:rPr>
      </w:pPr>
    </w:p>
    <w:p w:rsidR="00EB2978" w:rsidRDefault="00EB2978">
      <w:pPr>
        <w:rPr>
          <w:sz w:val="24"/>
          <w:szCs w:val="24"/>
        </w:rPr>
      </w:pPr>
    </w:p>
    <w:p w:rsidR="00EB2978" w:rsidRDefault="00EB2978">
      <w:pPr>
        <w:rPr>
          <w:sz w:val="24"/>
          <w:szCs w:val="24"/>
        </w:rPr>
      </w:pPr>
    </w:p>
    <w:p w:rsidR="00EB2978" w:rsidRDefault="00EB2978">
      <w:pPr>
        <w:rPr>
          <w:sz w:val="24"/>
          <w:szCs w:val="24"/>
        </w:rPr>
      </w:pPr>
    </w:p>
    <w:p w:rsidR="00EB2978" w:rsidRDefault="00EB2978">
      <w:pPr>
        <w:rPr>
          <w:sz w:val="24"/>
          <w:szCs w:val="24"/>
        </w:rPr>
      </w:pPr>
    </w:p>
    <w:p w:rsidR="005E5504" w:rsidRDefault="005E5504">
      <w:pPr>
        <w:rPr>
          <w:sz w:val="24"/>
          <w:szCs w:val="24"/>
        </w:rPr>
      </w:pPr>
    </w:p>
    <w:p w:rsidR="005E5504" w:rsidRDefault="005E5504">
      <w:pPr>
        <w:rPr>
          <w:sz w:val="24"/>
          <w:szCs w:val="24"/>
        </w:rPr>
      </w:pPr>
    </w:p>
    <w:p w:rsidR="005E5504" w:rsidRPr="00926961" w:rsidRDefault="005E5504" w:rsidP="005E5504">
      <w:pPr>
        <w:ind w:left="4554" w:firstLine="720"/>
        <w:rPr>
          <w:b/>
          <w:sz w:val="28"/>
          <w:szCs w:val="28"/>
        </w:rPr>
      </w:pPr>
      <w:r w:rsidRPr="00926961">
        <w:rPr>
          <w:sz w:val="24"/>
          <w:szCs w:val="24"/>
        </w:rPr>
        <w:t>Приложение</w:t>
      </w:r>
    </w:p>
    <w:p w:rsidR="005E5504" w:rsidRPr="00D71816" w:rsidRDefault="005E5504" w:rsidP="005E5504">
      <w:pPr>
        <w:ind w:left="5274"/>
        <w:rPr>
          <w:sz w:val="24"/>
          <w:szCs w:val="24"/>
        </w:rPr>
      </w:pPr>
      <w:r w:rsidRPr="00926961">
        <w:rPr>
          <w:sz w:val="24"/>
          <w:szCs w:val="24"/>
        </w:rPr>
        <w:t xml:space="preserve">к решению Совета сельского поселения    </w:t>
      </w:r>
      <w:proofErr w:type="spellStart"/>
      <w:r>
        <w:rPr>
          <w:sz w:val="24"/>
          <w:szCs w:val="24"/>
        </w:rPr>
        <w:t>Илькинеевский</w:t>
      </w:r>
      <w:proofErr w:type="spellEnd"/>
      <w:r w:rsidRPr="00D71816">
        <w:rPr>
          <w:sz w:val="24"/>
          <w:szCs w:val="24"/>
        </w:rPr>
        <w:t xml:space="preserve"> сельсовет муниципального района </w:t>
      </w:r>
      <w:proofErr w:type="spellStart"/>
      <w:r w:rsidRPr="00D71816">
        <w:rPr>
          <w:sz w:val="24"/>
          <w:szCs w:val="24"/>
        </w:rPr>
        <w:t>Куюргазинский</w:t>
      </w:r>
      <w:proofErr w:type="spellEnd"/>
      <w:r w:rsidRPr="00D71816">
        <w:rPr>
          <w:sz w:val="24"/>
          <w:szCs w:val="24"/>
        </w:rPr>
        <w:t xml:space="preserve"> район</w:t>
      </w:r>
    </w:p>
    <w:p w:rsidR="005E5504" w:rsidRPr="00D71816" w:rsidRDefault="005E5504" w:rsidP="005E5504">
      <w:pPr>
        <w:ind w:left="5232" w:right="-144" w:firstLine="42"/>
        <w:rPr>
          <w:sz w:val="24"/>
          <w:szCs w:val="24"/>
        </w:rPr>
      </w:pPr>
      <w:r w:rsidRPr="00D71816">
        <w:rPr>
          <w:sz w:val="24"/>
          <w:szCs w:val="24"/>
        </w:rPr>
        <w:t xml:space="preserve">Республики Башкортостан </w:t>
      </w:r>
    </w:p>
    <w:p w:rsidR="005E5504" w:rsidRPr="00926961" w:rsidRDefault="005E5504" w:rsidP="005E5504">
      <w:pPr>
        <w:ind w:left="5190" w:right="-144" w:firstLine="42"/>
        <w:rPr>
          <w:b/>
          <w:sz w:val="24"/>
          <w:szCs w:val="24"/>
        </w:rPr>
      </w:pPr>
      <w:r>
        <w:rPr>
          <w:sz w:val="24"/>
          <w:szCs w:val="24"/>
        </w:rPr>
        <w:t xml:space="preserve"> от  15 декабря  2021 года  № 28/37</w:t>
      </w:r>
      <w:r w:rsidRPr="00D71816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="00EB2978">
        <w:rPr>
          <w:sz w:val="24"/>
          <w:szCs w:val="24"/>
        </w:rPr>
        <w:t>1а</w:t>
      </w:r>
    </w:p>
    <w:p w:rsidR="005E5504" w:rsidRDefault="005E5504" w:rsidP="005E5504">
      <w:pPr>
        <w:widowControl/>
        <w:autoSpaceDE/>
        <w:autoSpaceDN/>
        <w:adjustRightInd/>
        <w:ind w:right="357"/>
        <w:jc w:val="right"/>
        <w:rPr>
          <w:sz w:val="22"/>
          <w:szCs w:val="22"/>
        </w:rPr>
      </w:pPr>
    </w:p>
    <w:p w:rsidR="005E5504" w:rsidRDefault="005E5504" w:rsidP="005E5504">
      <w:pPr>
        <w:widowControl/>
        <w:autoSpaceDE/>
        <w:autoSpaceDN/>
        <w:adjustRightInd/>
        <w:ind w:right="357"/>
        <w:jc w:val="right"/>
        <w:rPr>
          <w:sz w:val="22"/>
          <w:szCs w:val="22"/>
        </w:rPr>
      </w:pPr>
    </w:p>
    <w:p w:rsidR="005E5504" w:rsidRPr="003F3633" w:rsidRDefault="005E5504" w:rsidP="005E5504">
      <w:pPr>
        <w:pStyle w:val="a7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3F3633">
        <w:rPr>
          <w:rFonts w:ascii="Times New Roman" w:hAnsi="Times New Roman"/>
          <w:sz w:val="28"/>
          <w:szCs w:val="28"/>
          <w:u w:val="single"/>
        </w:rPr>
        <w:t>Проект</w:t>
      </w:r>
    </w:p>
    <w:p w:rsidR="005E5504" w:rsidRPr="003F3633" w:rsidRDefault="005E5504" w:rsidP="005E5504">
      <w:pPr>
        <w:pStyle w:val="a7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E5504" w:rsidRPr="004012A2" w:rsidRDefault="005E5504" w:rsidP="005E5504">
      <w:pPr>
        <w:pStyle w:val="a7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E5504" w:rsidRPr="004012A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5E5504" w:rsidRDefault="005E5504" w:rsidP="005E5504">
      <w:pPr>
        <w:pStyle w:val="a7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E5504" w:rsidRDefault="005E5504" w:rsidP="005E5504">
      <w:pPr>
        <w:pStyle w:val="a7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E5504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5E5504" w:rsidRPr="00A87A91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5E5504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5E5504" w:rsidRPr="00A87A91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E5504" w:rsidRDefault="005E5504" w:rsidP="005E5504">
      <w:pPr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5E5504" w:rsidRDefault="005E5504" w:rsidP="005E550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76B0D">
        <w:rPr>
          <w:color w:val="000000"/>
          <w:sz w:val="28"/>
          <w:szCs w:val="28"/>
        </w:rPr>
        <w:t>40)</w:t>
      </w:r>
      <w:r w:rsidRPr="00244C1C">
        <w:rPr>
          <w:color w:val="000000"/>
          <w:sz w:val="28"/>
          <w:szCs w:val="28"/>
        </w:rPr>
        <w:t xml:space="preserve"> </w:t>
      </w:r>
      <w:r w:rsidRPr="00776B0D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/>
          <w:sz w:val="28"/>
          <w:szCs w:val="28"/>
        </w:rPr>
        <w:t xml:space="preserve"> в выполнени</w:t>
      </w:r>
      <w:r>
        <w:rPr>
          <w:rFonts w:eastAsia="Calibri"/>
          <w:color w:val="000000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/>
          <w:sz w:val="28"/>
          <w:szCs w:val="28"/>
        </w:rPr>
        <w:t>;»</w:t>
      </w:r>
      <w:proofErr w:type="gramEnd"/>
      <w:r>
        <w:rPr>
          <w:rFonts w:eastAsia="Calibri"/>
          <w:color w:val="000000"/>
          <w:sz w:val="28"/>
          <w:szCs w:val="28"/>
        </w:rPr>
        <w:t>;</w:t>
      </w:r>
    </w:p>
    <w:p w:rsidR="005E5504" w:rsidRDefault="005E5504" w:rsidP="005E550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1.1.6.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5E5504" w:rsidRDefault="005E5504" w:rsidP="005E550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5E5504" w:rsidRDefault="005E5504" w:rsidP="005E5504">
      <w:pPr>
        <w:ind w:firstLine="709"/>
        <w:jc w:val="both"/>
        <w:rPr>
          <w:rFonts w:eastAsia="Calibri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5E5504" w:rsidRPr="004A7CF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5E5504" w:rsidRPr="004A7CF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color w:val="000000"/>
            <w:sz w:val="28"/>
            <w:szCs w:val="28"/>
          </w:rPr>
          <w:t>законом</w:t>
        </w:r>
      </w:hyperlink>
      <w:r w:rsidRPr="001B4B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0D1506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4733EA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5E5504" w:rsidRPr="00E873A8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5E5504" w:rsidRPr="0031787B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5E5504" w:rsidRPr="0031787B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5E5504" w:rsidRPr="0031787B" w:rsidRDefault="005E5504" w:rsidP="005E5504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 w:rsidRPr="0031787B">
        <w:rPr>
          <w:rFonts w:eastAsia="Calibri"/>
          <w:bCs/>
          <w:sz w:val="28"/>
          <w:szCs w:val="28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5E5504" w:rsidRPr="00E942C0" w:rsidRDefault="005E5504" w:rsidP="005E550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5E5504" w:rsidRPr="00E942C0" w:rsidRDefault="005E5504" w:rsidP="005E5504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</w:t>
      </w:r>
      <w:r w:rsidRPr="00E942C0">
        <w:rPr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5E5504" w:rsidRPr="00E942C0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5E5504" w:rsidRPr="00E942C0" w:rsidRDefault="005E5504" w:rsidP="005E5504">
      <w:pPr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color w:val="000000"/>
            <w:sz w:val="28"/>
            <w:szCs w:val="28"/>
          </w:rPr>
          <w:t>законодательством</w:t>
        </w:r>
      </w:hyperlink>
      <w:r w:rsidRPr="00E942C0">
        <w:rPr>
          <w:color w:val="000000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</w:t>
      </w:r>
      <w:r w:rsidRPr="00DA107D">
        <w:rPr>
          <w:rFonts w:ascii="Times New Roman" w:hAnsi="Times New Roman"/>
          <w:sz w:val="28"/>
          <w:szCs w:val="28"/>
        </w:rPr>
        <w:lastRenderedPageBreak/>
        <w:t xml:space="preserve">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124700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E5504" w:rsidRPr="00ED1962" w:rsidRDefault="005E5504" w:rsidP="005E5504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t xml:space="preserve"> </w:t>
      </w:r>
      <w:r w:rsidRPr="00124700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5504" w:rsidRPr="00F01757" w:rsidRDefault="005E5504" w:rsidP="005E5504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5E5504" w:rsidRPr="003F297E" w:rsidRDefault="005E5504" w:rsidP="005E55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</w:t>
      </w:r>
      <w:r w:rsidRPr="00124700">
        <w:rPr>
          <w:sz w:val="28"/>
          <w:szCs w:val="28"/>
        </w:rPr>
        <w:lastRenderedPageBreak/>
        <w:t>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080BF2" w:rsidRDefault="005E5504" w:rsidP="005E5504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5E5504" w:rsidRPr="000B7402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E5504" w:rsidRPr="000B7402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5E5504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5E5504" w:rsidRPr="0033301C" w:rsidRDefault="005E5504" w:rsidP="005E5504">
      <w:pPr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в форме добровольного имущественного и (или) трудового участия </w:t>
      </w:r>
      <w:r w:rsidRPr="0033301C">
        <w:rPr>
          <w:rFonts w:eastAsia="Calibri"/>
          <w:bCs/>
          <w:sz w:val="28"/>
          <w:szCs w:val="28"/>
        </w:rPr>
        <w:lastRenderedPageBreak/>
        <w:t>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5E5504" w:rsidRPr="00C95C6D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Pr="00BF198B">
        <w:rPr>
          <w:color w:val="000000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BF198B">
        <w:rPr>
          <w:color w:val="000000"/>
          <w:sz w:val="28"/>
          <w:szCs w:val="28"/>
          <w:shd w:val="clear" w:color="auto" w:fill="FFFFFF"/>
        </w:rPr>
        <w:t>Куюргазинский</w:t>
      </w:r>
      <w:proofErr w:type="spellEnd"/>
      <w:r w:rsidRPr="00BF198B">
        <w:rPr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лькинеево</w:t>
      </w:r>
      <w:proofErr w:type="spellEnd"/>
      <w:r w:rsidRPr="00BF198B">
        <w:rPr>
          <w:color w:val="000000"/>
          <w:sz w:val="28"/>
          <w:szCs w:val="28"/>
          <w:shd w:val="clear" w:color="auto" w:fill="FFFFFF"/>
        </w:rPr>
        <w:t xml:space="preserve"> , ул.</w:t>
      </w:r>
      <w:r>
        <w:rPr>
          <w:color w:val="000000"/>
          <w:sz w:val="28"/>
          <w:szCs w:val="28"/>
          <w:shd w:val="clear" w:color="auto" w:fill="FFFFFF"/>
        </w:rPr>
        <w:t>Школьная</w:t>
      </w:r>
      <w:r w:rsidRPr="00BF198B">
        <w:rPr>
          <w:color w:val="000000"/>
          <w:sz w:val="28"/>
          <w:szCs w:val="28"/>
          <w:shd w:val="clear" w:color="auto" w:fill="FFFFFF"/>
        </w:rPr>
        <w:t>, д.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5E5504" w:rsidRPr="00413600" w:rsidRDefault="005E5504" w:rsidP="005E5504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jc w:val="both"/>
        <w:rPr>
          <w:b/>
          <w:sz w:val="28"/>
          <w:szCs w:val="28"/>
        </w:rPr>
      </w:pPr>
      <w:r w:rsidRPr="00BF198B">
        <w:rPr>
          <w:b/>
          <w:color w:val="00000A"/>
          <w:sz w:val="28"/>
          <w:szCs w:val="28"/>
        </w:rPr>
        <w:t>Глава сельского поселения</w:t>
      </w:r>
      <w:r w:rsidRPr="00BF198B">
        <w:rPr>
          <w:b/>
          <w:sz w:val="28"/>
          <w:szCs w:val="28"/>
        </w:rPr>
        <w:t xml:space="preserve"> </w:t>
      </w:r>
    </w:p>
    <w:p w:rsidR="005E5504" w:rsidRPr="00BF198B" w:rsidRDefault="005E5504" w:rsidP="005E5504">
      <w:pPr>
        <w:jc w:val="both"/>
        <w:rPr>
          <w:b/>
          <w:color w:val="00000A"/>
          <w:sz w:val="28"/>
          <w:szCs w:val="28"/>
        </w:rPr>
      </w:pPr>
      <w:proofErr w:type="spellStart"/>
      <w:r>
        <w:rPr>
          <w:b/>
          <w:sz w:val="28"/>
          <w:szCs w:val="28"/>
        </w:rPr>
        <w:t>Илькинеев</w:t>
      </w:r>
      <w:r w:rsidRPr="00BF198B">
        <w:rPr>
          <w:b/>
          <w:sz w:val="28"/>
          <w:szCs w:val="28"/>
        </w:rPr>
        <w:t>ский</w:t>
      </w:r>
      <w:proofErr w:type="spellEnd"/>
      <w:r w:rsidRPr="00BF198B">
        <w:rPr>
          <w:b/>
          <w:sz w:val="28"/>
          <w:szCs w:val="28"/>
        </w:rPr>
        <w:t xml:space="preserve"> сельсовет</w:t>
      </w:r>
    </w:p>
    <w:p w:rsidR="005E5504" w:rsidRDefault="005E5504" w:rsidP="005E5504">
      <w:pPr>
        <w:jc w:val="both"/>
        <w:rPr>
          <w:b/>
          <w:color w:val="00000A"/>
          <w:sz w:val="28"/>
          <w:szCs w:val="28"/>
        </w:rPr>
      </w:pPr>
      <w:r w:rsidRPr="00BF198B">
        <w:rPr>
          <w:b/>
          <w:color w:val="00000A"/>
          <w:sz w:val="28"/>
          <w:szCs w:val="28"/>
        </w:rPr>
        <w:t xml:space="preserve">муниципального района </w:t>
      </w:r>
    </w:p>
    <w:p w:rsidR="005E5504" w:rsidRDefault="005E5504" w:rsidP="005E5504">
      <w:pPr>
        <w:jc w:val="both"/>
        <w:rPr>
          <w:b/>
          <w:color w:val="00000A"/>
          <w:sz w:val="28"/>
          <w:szCs w:val="28"/>
        </w:rPr>
      </w:pPr>
      <w:proofErr w:type="spellStart"/>
      <w:r w:rsidRPr="00BF198B">
        <w:rPr>
          <w:b/>
          <w:color w:val="00000A"/>
          <w:sz w:val="28"/>
          <w:szCs w:val="28"/>
        </w:rPr>
        <w:t>Куюргазинский</w:t>
      </w:r>
      <w:proofErr w:type="spellEnd"/>
      <w:r>
        <w:rPr>
          <w:b/>
          <w:color w:val="00000A"/>
          <w:sz w:val="28"/>
          <w:szCs w:val="28"/>
        </w:rPr>
        <w:t xml:space="preserve"> </w:t>
      </w:r>
      <w:r w:rsidRPr="00BF198B">
        <w:rPr>
          <w:b/>
          <w:color w:val="00000A"/>
          <w:sz w:val="28"/>
          <w:szCs w:val="28"/>
        </w:rPr>
        <w:t xml:space="preserve">район </w:t>
      </w:r>
    </w:p>
    <w:p w:rsidR="005E5504" w:rsidRPr="00BF198B" w:rsidRDefault="005E5504" w:rsidP="005E5504">
      <w:pPr>
        <w:jc w:val="both"/>
        <w:rPr>
          <w:b/>
          <w:color w:val="00000A"/>
          <w:sz w:val="28"/>
          <w:szCs w:val="28"/>
        </w:rPr>
      </w:pPr>
      <w:r w:rsidRPr="00BF198B">
        <w:rPr>
          <w:b/>
          <w:color w:val="00000A"/>
          <w:sz w:val="28"/>
          <w:szCs w:val="28"/>
        </w:rPr>
        <w:t>Респ</w:t>
      </w:r>
      <w:r>
        <w:rPr>
          <w:b/>
          <w:color w:val="00000A"/>
          <w:sz w:val="28"/>
          <w:szCs w:val="28"/>
        </w:rPr>
        <w:t>ублики Башкортостан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  <w:t xml:space="preserve">   </w:t>
      </w:r>
      <w:r w:rsidRPr="00BF198B">
        <w:rPr>
          <w:b/>
          <w:color w:val="00000A"/>
          <w:sz w:val="28"/>
          <w:szCs w:val="28"/>
        </w:rPr>
        <w:t xml:space="preserve">  </w:t>
      </w:r>
      <w:r>
        <w:rPr>
          <w:b/>
          <w:color w:val="00000A"/>
          <w:sz w:val="28"/>
          <w:szCs w:val="28"/>
        </w:rPr>
        <w:t xml:space="preserve">                     Р.М.Вахитов</w:t>
      </w:r>
    </w:p>
    <w:p w:rsidR="005E5504" w:rsidRPr="00E136E6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5504" w:rsidRPr="001370B1" w:rsidRDefault="005E5504">
      <w:pPr>
        <w:rPr>
          <w:sz w:val="24"/>
          <w:szCs w:val="24"/>
        </w:rPr>
      </w:pPr>
    </w:p>
    <w:sectPr w:rsidR="005E5504" w:rsidRPr="001370B1" w:rsidSect="0004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C3DE7"/>
    <w:rsid w:val="00043BEE"/>
    <w:rsid w:val="001370B1"/>
    <w:rsid w:val="00153FB7"/>
    <w:rsid w:val="001A1D88"/>
    <w:rsid w:val="002C3DE7"/>
    <w:rsid w:val="002D5670"/>
    <w:rsid w:val="003E35AE"/>
    <w:rsid w:val="005E5504"/>
    <w:rsid w:val="007305A4"/>
    <w:rsid w:val="009847BF"/>
    <w:rsid w:val="009F3367"/>
    <w:rsid w:val="00B12F6A"/>
    <w:rsid w:val="00E830D4"/>
    <w:rsid w:val="00E95352"/>
    <w:rsid w:val="00EB2978"/>
    <w:rsid w:val="00F4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C3DE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C3D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2C3D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E5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5E5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C3DE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C3D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2C3D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Пользователь</cp:lastModifiedBy>
  <cp:revision>13</cp:revision>
  <cp:lastPrinted>2022-01-11T06:34:00Z</cp:lastPrinted>
  <dcterms:created xsi:type="dcterms:W3CDTF">2021-12-17T05:54:00Z</dcterms:created>
  <dcterms:modified xsi:type="dcterms:W3CDTF">2022-01-11T06:34:00Z</dcterms:modified>
</cp:coreProperties>
</file>